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EFB6" w14:textId="5F6A4763" w:rsidR="00206820" w:rsidRDefault="006434E0" w:rsidP="00206820">
      <w:pPr>
        <w:rPr>
          <w:rFonts w:ascii="Times New Roman" w:eastAsiaTheme="minorHAnsi" w:hAnsi="Times New Roman" w:cs="Times New Roman"/>
          <w:spacing w:val="-3"/>
          <w:sz w:val="28"/>
          <w:szCs w:val="28"/>
          <w:lang w:eastAsia="en-US" w:bidi="ar-SA"/>
        </w:rPr>
      </w:pPr>
      <w:r>
        <w:rPr>
          <w:noProof/>
        </w:rPr>
        <w:drawing>
          <wp:inline distT="0" distB="0" distL="0" distR="0" wp14:anchorId="522991D7" wp14:editId="1E7BE7E1">
            <wp:extent cx="6436958" cy="9096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92" cy="91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62A3C" w14:textId="77777777" w:rsidR="00206820" w:rsidRPr="009674FA" w:rsidRDefault="00206820" w:rsidP="0020682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74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7B5F288B" w14:textId="77777777" w:rsidR="00206820" w:rsidRPr="009674FA" w:rsidRDefault="00206820" w:rsidP="00206820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>к приказу ЦВР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F11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11D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1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11D59">
        <w:rPr>
          <w:rFonts w:ascii="Times New Roman" w:hAnsi="Times New Roman" w:cs="Times New Roman"/>
          <w:sz w:val="28"/>
          <w:szCs w:val="28"/>
        </w:rPr>
        <w:t>15</w:t>
      </w:r>
    </w:p>
    <w:p w14:paraId="0CA35A28" w14:textId="77777777" w:rsidR="00F11D59" w:rsidRPr="00F11D59" w:rsidRDefault="00F11D59" w:rsidP="00F11D59">
      <w:pPr>
        <w:pStyle w:val="2"/>
        <w:shd w:val="clear" w:color="auto" w:fill="auto"/>
        <w:spacing w:after="0"/>
        <w:rPr>
          <w:sz w:val="28"/>
          <w:szCs w:val="28"/>
        </w:rPr>
      </w:pPr>
      <w:r w:rsidRPr="00F11D59">
        <w:rPr>
          <w:rFonts w:eastAsiaTheme="minorHAnsi"/>
          <w:sz w:val="28"/>
          <w:szCs w:val="28"/>
          <w:shd w:val="clear" w:color="auto" w:fill="FFFFFF"/>
        </w:rPr>
        <w:t xml:space="preserve">                                       «О проведении школьного и муниципального </w:t>
      </w:r>
      <w:r w:rsidRPr="00F11D59">
        <w:rPr>
          <w:sz w:val="28"/>
          <w:szCs w:val="28"/>
        </w:rPr>
        <w:t xml:space="preserve">этапа </w:t>
      </w:r>
    </w:p>
    <w:p w14:paraId="71C6552B" w14:textId="77777777" w:rsidR="00F11D59" w:rsidRPr="00F11D59" w:rsidRDefault="00F11D59" w:rsidP="00F11D59">
      <w:pPr>
        <w:rPr>
          <w:rFonts w:ascii="Times New Roman" w:eastAsia="Times New Roman" w:hAnsi="Times New Roman" w:cs="Times New Roman"/>
          <w:sz w:val="28"/>
          <w:szCs w:val="28"/>
        </w:rPr>
      </w:pPr>
      <w:r w:rsidRPr="00F1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Всероссийской олимпиады по школьному</w:t>
      </w:r>
    </w:p>
    <w:p w14:paraId="60BE4C01" w14:textId="77777777" w:rsidR="00F11D59" w:rsidRPr="00F11D59" w:rsidRDefault="00F11D59" w:rsidP="00F11D59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1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краеведению в 2025 году»</w:t>
      </w:r>
    </w:p>
    <w:p w14:paraId="7F76A617" w14:textId="77777777" w:rsidR="00206820" w:rsidRPr="009674FA" w:rsidRDefault="00206820" w:rsidP="00206820">
      <w:pPr>
        <w:tabs>
          <w:tab w:val="left" w:pos="0"/>
        </w:tabs>
        <w:ind w:left="4956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5CEB77F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674FA">
        <w:rPr>
          <w:rFonts w:ascii="Times New Roman" w:eastAsia="MS Mincho" w:hAnsi="Times New Roman" w:cs="Times New Roman"/>
          <w:b/>
          <w:sz w:val="28"/>
          <w:szCs w:val="28"/>
        </w:rPr>
        <w:t xml:space="preserve">ПОЛОЖЕНИЕ о муниципальном этапе </w:t>
      </w:r>
    </w:p>
    <w:p w14:paraId="66622F6B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674FA">
        <w:rPr>
          <w:rFonts w:ascii="Times New Roman" w:eastAsia="MS Mincho" w:hAnsi="Times New Roman" w:cs="Times New Roman"/>
          <w:b/>
          <w:sz w:val="28"/>
          <w:szCs w:val="28"/>
        </w:rPr>
        <w:t>Всероссийской Олимпиады по школьному краеведению</w:t>
      </w:r>
    </w:p>
    <w:p w14:paraId="5FC2031F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30FEA1A4" w14:textId="77777777" w:rsidR="00206820" w:rsidRPr="009674FA" w:rsidRDefault="00206820" w:rsidP="00206820">
      <w:pPr>
        <w:widowControl/>
        <w:numPr>
          <w:ilvl w:val="0"/>
          <w:numId w:val="3"/>
        </w:num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674FA">
        <w:rPr>
          <w:rFonts w:ascii="Times New Roman" w:eastAsia="MS Mincho" w:hAnsi="Times New Roman" w:cs="Times New Roman"/>
          <w:sz w:val="28"/>
          <w:szCs w:val="28"/>
        </w:rPr>
        <w:t>ОБЩИЕ ПОЛОЖЕНИЯ</w:t>
      </w:r>
    </w:p>
    <w:p w14:paraId="338BE134" w14:textId="77777777" w:rsidR="00206820" w:rsidRPr="009674FA" w:rsidRDefault="00206820" w:rsidP="00206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4B4C74" w14:textId="77777777" w:rsidR="00F11D59" w:rsidRPr="00F11D59" w:rsidRDefault="00F11D59" w:rsidP="00F11D59">
      <w:pPr>
        <w:pStyle w:val="a3"/>
        <w:widowControl/>
        <w:numPr>
          <w:ilvl w:val="1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</w:t>
      </w:r>
      <w:r w:rsidR="00206820"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sz w:val="28"/>
          <w:szCs w:val="28"/>
        </w:rPr>
        <w:t>по школьному</w:t>
      </w:r>
      <w:r w:rsidR="00206820"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sz w:val="28"/>
          <w:szCs w:val="28"/>
        </w:rPr>
        <w:t>краеведению»</w:t>
      </w:r>
      <w:r w:rsidR="00206820"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sz w:val="28"/>
          <w:szCs w:val="28"/>
        </w:rPr>
        <w:t>(далее</w:t>
      </w:r>
      <w:r w:rsidR="00206820"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w w:val="90"/>
          <w:sz w:val="28"/>
          <w:szCs w:val="28"/>
        </w:rPr>
        <w:t>—</w:t>
      </w:r>
      <w:r w:rsidR="00206820" w:rsidRPr="009674F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w w:val="105"/>
          <w:sz w:val="28"/>
          <w:szCs w:val="28"/>
        </w:rPr>
        <w:t>Олимпиада)</w:t>
      </w:r>
      <w:r w:rsidR="00206820" w:rsidRPr="009674F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проводится </w:t>
      </w:r>
      <w:r w:rsidRPr="00F11D59">
        <w:rPr>
          <w:rFonts w:ascii="Times New Roman" w:hAnsi="Times New Roman" w:cs="Times New Roman"/>
          <w:sz w:val="28"/>
          <w:szCs w:val="28"/>
        </w:rPr>
        <w:t>в соответствии с Планом работы по реализации Концепции развития дополнительного образования детей до 2030 года, Планом по развитию школьных музеев Липецкой области (приказ управления образования и науки Липецкой области от 16.12.2022 г. № 1817)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D59">
        <w:rPr>
          <w:rFonts w:ascii="Times New Roman" w:hAnsi="Times New Roman" w:cs="Times New Roman"/>
          <w:sz w:val="28"/>
          <w:szCs w:val="28"/>
        </w:rPr>
        <w:t xml:space="preserve"> Календарём массовых мероприятий с обучающимися и педагогическими работниками Липецкой области на 2025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4FA">
        <w:rPr>
          <w:rFonts w:ascii="Times New Roman" w:hAnsi="Times New Roman" w:cs="Times New Roman"/>
          <w:sz w:val="28"/>
          <w:szCs w:val="28"/>
        </w:rPr>
        <w:t>Планом работы МБУ ДО «Центр внешкольной работы с детьми и подростками» с.Тербуны.</w:t>
      </w:r>
      <w:r w:rsidRPr="00F11D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C0B956" w14:textId="77777777" w:rsidR="00F11D59" w:rsidRDefault="00F11D59" w:rsidP="00F11D59">
      <w:pPr>
        <w:pStyle w:val="a3"/>
        <w:widowControl/>
        <w:numPr>
          <w:ilvl w:val="1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D5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Олимпиады, порядок участия, порядок определения и награждения победителей и призёров.</w:t>
      </w:r>
    </w:p>
    <w:p w14:paraId="4B92DEC0" w14:textId="77777777" w:rsidR="00552413" w:rsidRDefault="00552413" w:rsidP="00552413">
      <w:pPr>
        <w:pStyle w:val="a3"/>
        <w:widowControl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7842AA" w14:textId="77777777" w:rsidR="00552413" w:rsidRPr="00552413" w:rsidRDefault="00552413" w:rsidP="00552413">
      <w:pPr>
        <w:pStyle w:val="a3"/>
        <w:widowControl/>
        <w:numPr>
          <w:ilvl w:val="0"/>
          <w:numId w:val="6"/>
        </w:num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ОЛИМПИАДЫ</w:t>
      </w:r>
    </w:p>
    <w:p w14:paraId="0CA26893" w14:textId="77777777" w:rsidR="00552413" w:rsidRPr="00C47E7F" w:rsidRDefault="00552413" w:rsidP="00552413">
      <w:pPr>
        <w:pStyle w:val="a3"/>
        <w:spacing w:line="276" w:lineRule="auto"/>
        <w:ind w:left="0"/>
        <w:jc w:val="center"/>
        <w:rPr>
          <w:sz w:val="26"/>
          <w:szCs w:val="26"/>
        </w:rPr>
      </w:pPr>
    </w:p>
    <w:p w14:paraId="4D9289B2" w14:textId="77777777" w:rsidR="00552413" w:rsidRPr="00552413" w:rsidRDefault="00552413" w:rsidP="00552413">
      <w:pPr>
        <w:pStyle w:val="a3"/>
        <w:widowControl/>
        <w:numPr>
          <w:ilvl w:val="1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13">
        <w:rPr>
          <w:rFonts w:ascii="Times New Roman" w:hAnsi="Times New Roman" w:cs="Times New Roman"/>
          <w:sz w:val="28"/>
          <w:szCs w:val="28"/>
        </w:rPr>
        <w:t xml:space="preserve">Олимпиада проводится с целью развития туристско-краеведческой направленности в системе дополнительного образования, выявления и поддержки мотивированных обучающихся образовательных организаций, интересующихся краеведением и вопросами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 </w:t>
      </w:r>
      <w:r w:rsidRPr="00552413">
        <w:rPr>
          <w:rFonts w:ascii="Times New Roman" w:hAnsi="Times New Roman" w:cs="Times New Roman"/>
          <w:sz w:val="28"/>
          <w:szCs w:val="28"/>
        </w:rPr>
        <w:t>регионального развития.</w:t>
      </w:r>
    </w:p>
    <w:p w14:paraId="09B957A5" w14:textId="77777777" w:rsidR="00552413" w:rsidRPr="00552413" w:rsidRDefault="00552413" w:rsidP="00552413">
      <w:pPr>
        <w:pStyle w:val="a3"/>
        <w:numPr>
          <w:ilvl w:val="1"/>
          <w:numId w:val="6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413">
        <w:rPr>
          <w:rFonts w:ascii="Times New Roman" w:hAnsi="Times New Roman" w:cs="Times New Roman"/>
          <w:sz w:val="28"/>
          <w:szCs w:val="28"/>
        </w:rPr>
        <w:t>Задачи</w:t>
      </w:r>
      <w:r w:rsidRPr="005524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pacing w:val="-2"/>
          <w:sz w:val="28"/>
          <w:szCs w:val="28"/>
        </w:rPr>
        <w:t>Олимпиады:</w:t>
      </w:r>
    </w:p>
    <w:p w14:paraId="26641096" w14:textId="77777777" w:rsidR="00552413" w:rsidRPr="00552413" w:rsidRDefault="00552413" w:rsidP="00552413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1418"/>
          <w:tab w:val="left" w:pos="9356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13">
        <w:rPr>
          <w:rFonts w:ascii="Times New Roman" w:hAnsi="Times New Roman" w:cs="Times New Roman"/>
          <w:sz w:val="28"/>
          <w:szCs w:val="28"/>
        </w:rPr>
        <w:t>повышение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роли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краеведения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и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туризма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в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воспитании</w:t>
      </w:r>
      <w:r w:rsidRPr="005524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патриотизма и гражданской ответственности обучающихся, их успешной социализации;</w:t>
      </w:r>
    </w:p>
    <w:p w14:paraId="67DD1472" w14:textId="77777777" w:rsidR="00552413" w:rsidRPr="00552413" w:rsidRDefault="00552413" w:rsidP="00552413">
      <w:pPr>
        <w:pStyle w:val="a3"/>
        <w:numPr>
          <w:ilvl w:val="2"/>
          <w:numId w:val="7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413">
        <w:rPr>
          <w:rFonts w:ascii="Times New Roman" w:hAnsi="Times New Roman" w:cs="Times New Roman"/>
          <w:spacing w:val="-2"/>
          <w:sz w:val="28"/>
          <w:szCs w:val="28"/>
        </w:rPr>
        <w:t>создание условий</w:t>
      </w:r>
      <w:r w:rsidRPr="0055241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52413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Pr="00552413">
        <w:rPr>
          <w:rFonts w:ascii="Times New Roman" w:hAnsi="Times New Roman" w:cs="Times New Roman"/>
          <w:spacing w:val="-2"/>
          <w:sz w:val="28"/>
          <w:szCs w:val="28"/>
        </w:rPr>
        <w:t xml:space="preserve">вовлечения обучающихся </w:t>
      </w:r>
      <w:r w:rsidRPr="00552413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552413">
        <w:rPr>
          <w:rFonts w:ascii="Times New Roman" w:hAnsi="Times New Roman" w:cs="Times New Roman"/>
          <w:spacing w:val="-2"/>
          <w:sz w:val="28"/>
          <w:szCs w:val="28"/>
        </w:rPr>
        <w:t xml:space="preserve">музейную, </w:t>
      </w:r>
      <w:r w:rsidRPr="00552413">
        <w:rPr>
          <w:rFonts w:ascii="Times New Roman" w:hAnsi="Times New Roman" w:cs="Times New Roman"/>
          <w:sz w:val="28"/>
          <w:szCs w:val="28"/>
        </w:rPr>
        <w:t>исследовательскую, проектную деятельность в сфере краеведения;</w:t>
      </w:r>
    </w:p>
    <w:p w14:paraId="27663DF8" w14:textId="77777777" w:rsidR="00552413" w:rsidRPr="00552413" w:rsidRDefault="00552413" w:rsidP="00552413">
      <w:pPr>
        <w:pStyle w:val="a3"/>
        <w:numPr>
          <w:ilvl w:val="2"/>
          <w:numId w:val="7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413">
        <w:rPr>
          <w:rFonts w:ascii="Times New Roman" w:hAnsi="Times New Roman" w:cs="Times New Roman"/>
          <w:spacing w:val="-2"/>
          <w:sz w:val="28"/>
          <w:szCs w:val="28"/>
        </w:rPr>
        <w:t>предпрофессиональная</w:t>
      </w:r>
      <w:r w:rsidRPr="005524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pacing w:val="-2"/>
          <w:sz w:val="28"/>
          <w:szCs w:val="28"/>
        </w:rPr>
        <w:t>ориентация</w:t>
      </w:r>
      <w:r w:rsidRPr="005524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pacing w:val="-2"/>
          <w:sz w:val="28"/>
          <w:szCs w:val="28"/>
        </w:rPr>
        <w:t>обучающихся;</w:t>
      </w:r>
    </w:p>
    <w:p w14:paraId="186423CB" w14:textId="77777777" w:rsidR="00552413" w:rsidRPr="00552413" w:rsidRDefault="00552413" w:rsidP="00552413">
      <w:pPr>
        <w:pStyle w:val="a3"/>
        <w:numPr>
          <w:ilvl w:val="2"/>
          <w:numId w:val="7"/>
        </w:numPr>
        <w:tabs>
          <w:tab w:val="left" w:pos="0"/>
          <w:tab w:val="left" w:pos="142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413">
        <w:rPr>
          <w:rFonts w:ascii="Times New Roman" w:hAnsi="Times New Roman" w:cs="Times New Roman"/>
          <w:sz w:val="28"/>
          <w:szCs w:val="28"/>
        </w:rPr>
        <w:t>стимулирование</w:t>
      </w:r>
      <w:r w:rsidRPr="005524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творческой</w:t>
      </w:r>
      <w:r w:rsidRPr="005524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и</w:t>
      </w:r>
      <w:r w:rsidRPr="005524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созидательной</w:t>
      </w:r>
      <w:r w:rsidRPr="005524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z w:val="28"/>
          <w:szCs w:val="28"/>
        </w:rPr>
        <w:t>активности</w:t>
      </w:r>
      <w:r w:rsidRPr="005524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52413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14:paraId="54BDEE46" w14:textId="77777777" w:rsidR="00552413" w:rsidRPr="00552413" w:rsidRDefault="00552413" w:rsidP="00552413">
      <w:pPr>
        <w:pStyle w:val="a3"/>
        <w:widowControl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6AD0DE" w14:textId="77777777" w:rsidR="00206820" w:rsidRPr="009674FA" w:rsidRDefault="00552413" w:rsidP="00F11D59">
      <w:pPr>
        <w:pStyle w:val="a3"/>
        <w:numPr>
          <w:ilvl w:val="1"/>
          <w:numId w:val="4"/>
        </w:numPr>
        <w:tabs>
          <w:tab w:val="clear" w:pos="360"/>
          <w:tab w:val="left" w:pos="0"/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DDB9B88" w14:textId="77777777" w:rsidR="00206820" w:rsidRPr="009674FA" w:rsidRDefault="00206820" w:rsidP="00206820">
      <w:pPr>
        <w:tabs>
          <w:tab w:val="left" w:pos="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CEA83CE" w14:textId="77777777" w:rsidR="00206820" w:rsidRPr="009674FA" w:rsidRDefault="00EB41B9" w:rsidP="00EB41B9">
      <w:pPr>
        <w:widowControl/>
        <w:tabs>
          <w:tab w:val="left" w:pos="0"/>
        </w:tabs>
        <w:ind w:left="141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ПОРЯДОК И СРОКИ  ПРОВЕДЕНИЯ ОЛИМПИАДЫ</w:t>
      </w:r>
    </w:p>
    <w:p w14:paraId="3BCF2FAE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166508BF" w14:textId="77777777" w:rsidR="00206820" w:rsidRPr="009674FA" w:rsidRDefault="00EB41B9" w:rsidP="002068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820" w:rsidRPr="009674FA">
        <w:rPr>
          <w:rFonts w:ascii="Times New Roman" w:hAnsi="Times New Roman" w:cs="Times New Roman"/>
          <w:sz w:val="28"/>
          <w:szCs w:val="28"/>
        </w:rPr>
        <w:t>.1. Муниципальный этап</w:t>
      </w:r>
      <w:r w:rsidR="00206820"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sz w:val="28"/>
          <w:szCs w:val="28"/>
        </w:rPr>
        <w:t>Олимпиады</w:t>
      </w:r>
      <w:r w:rsidR="00206820" w:rsidRPr="009674FA">
        <w:rPr>
          <w:rFonts w:ascii="Times New Roman" w:hAnsi="Times New Roman" w:cs="Times New Roman"/>
          <w:spacing w:val="11"/>
          <w:sz w:val="28"/>
          <w:szCs w:val="28"/>
        </w:rPr>
        <w:t xml:space="preserve"> проводится в один день в образовательной организации, в которой обучается участник олимпиады. </w:t>
      </w:r>
    </w:p>
    <w:p w14:paraId="3D0D3565" w14:textId="77777777" w:rsidR="00206820" w:rsidRPr="009674FA" w:rsidRDefault="00206820" w:rsidP="00206820">
      <w:pPr>
        <w:tabs>
          <w:tab w:val="left" w:pos="0"/>
          <w:tab w:val="left" w:pos="1086"/>
        </w:tabs>
        <w:autoSpaceDE w:val="0"/>
        <w:autoSpaceDN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1B9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9674FA">
        <w:rPr>
          <w:rFonts w:ascii="Times New Roman" w:hAnsi="Times New Roman" w:cs="Times New Roman"/>
          <w:sz w:val="28"/>
          <w:szCs w:val="28"/>
        </w:rPr>
        <w:t>2. Муниципальный этап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Олимпиады включает в себя 2 задания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14:paraId="3EC62B66" w14:textId="77777777" w:rsidR="00206820" w:rsidRPr="00552413" w:rsidRDefault="00206820" w:rsidP="00206820">
      <w:pPr>
        <w:pStyle w:val="a3"/>
        <w:tabs>
          <w:tab w:val="left" w:pos="0"/>
          <w:tab w:val="left" w:pos="108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9674FA">
        <w:rPr>
          <w:rFonts w:ascii="Times New Roman" w:hAnsi="Times New Roman" w:cs="Times New Roman"/>
          <w:b/>
          <w:spacing w:val="1"/>
          <w:sz w:val="28"/>
          <w:szCs w:val="28"/>
        </w:rPr>
        <w:t xml:space="preserve"> викторина (заочная)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которая включает в себя </w:t>
      </w:r>
      <w:r>
        <w:rPr>
          <w:rFonts w:ascii="Times New Roman" w:eastAsia="MS Mincho" w:hAnsi="Times New Roman" w:cs="Times New Roman"/>
          <w:sz w:val="28"/>
          <w:szCs w:val="28"/>
        </w:rPr>
        <w:t>20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вопросов по школьному краеведению и музееведению, 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>природе, истории и культуре Липецкой области и Тербунского района</w:t>
      </w:r>
      <w:r w:rsidR="00552413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552413" w:rsidRPr="00552413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</w:t>
      </w:r>
      <w:r w:rsidRPr="00552413">
        <w:rPr>
          <w:rFonts w:ascii="Times New Roman" w:hAnsi="Times New Roman" w:cs="Times New Roman"/>
          <w:spacing w:val="1"/>
          <w:sz w:val="28"/>
          <w:szCs w:val="28"/>
        </w:rPr>
        <w:t xml:space="preserve">.  </w:t>
      </w:r>
    </w:p>
    <w:p w14:paraId="537BBB60" w14:textId="77777777" w:rsidR="00206820" w:rsidRPr="009674FA" w:rsidRDefault="00206820" w:rsidP="00206820">
      <w:pPr>
        <w:pStyle w:val="a3"/>
        <w:tabs>
          <w:tab w:val="left" w:pos="0"/>
          <w:tab w:val="left" w:pos="108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color w:val="050505"/>
          <w:spacing w:val="1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 xml:space="preserve">- </w:t>
      </w:r>
      <w:r w:rsidRPr="009674FA">
        <w:rPr>
          <w:rFonts w:ascii="Times New Roman" w:eastAsia="MS Mincho" w:hAnsi="Times New Roman" w:cs="Times New Roman"/>
          <w:b/>
          <w:sz w:val="28"/>
          <w:szCs w:val="28"/>
        </w:rPr>
        <w:t>атрибуция (описание)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одного предмета музейного значения (по фотографии).  </w:t>
      </w:r>
    </w:p>
    <w:p w14:paraId="4CD02B1D" w14:textId="77777777" w:rsidR="00206820" w:rsidRPr="009674FA" w:rsidRDefault="00206820" w:rsidP="00206820">
      <w:pPr>
        <w:pStyle w:val="a3"/>
        <w:tabs>
          <w:tab w:val="left" w:pos="0"/>
          <w:tab w:val="left" w:pos="108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 xml:space="preserve"> </w:t>
      </w:r>
      <w:r w:rsidR="00EB41B9">
        <w:rPr>
          <w:rFonts w:ascii="Times New Roman" w:hAnsi="Times New Roman" w:cs="Times New Roman"/>
          <w:sz w:val="28"/>
          <w:szCs w:val="28"/>
        </w:rPr>
        <w:t>3.3.</w:t>
      </w:r>
      <w:r w:rsidRPr="009674FA">
        <w:rPr>
          <w:rFonts w:ascii="Times New Roman" w:hAnsi="Times New Roman" w:cs="Times New Roman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Pr="009674FA">
        <w:rPr>
          <w:rFonts w:ascii="Times New Roman" w:hAnsi="Times New Roman" w:cs="Times New Roman"/>
          <w:w w:val="95"/>
          <w:sz w:val="28"/>
          <w:szCs w:val="28"/>
        </w:rPr>
        <w:t>орядок</w:t>
      </w:r>
      <w:r w:rsidRPr="009674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9674F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Олимпиады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на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этапе.</w:t>
      </w:r>
    </w:p>
    <w:p w14:paraId="6912DE2F" w14:textId="77777777" w:rsidR="00206820" w:rsidRPr="009674FA" w:rsidRDefault="00206820" w:rsidP="00206820">
      <w:pPr>
        <w:pStyle w:val="a3"/>
        <w:tabs>
          <w:tab w:val="left" w:pos="0"/>
          <w:tab w:val="left" w:pos="108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Задания будут направлены по электронной почте на адрес образовательной организации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552413">
        <w:rPr>
          <w:rFonts w:ascii="Times New Roman" w:hAnsi="Times New Roman" w:cs="Times New Roman"/>
          <w:b/>
          <w:spacing w:val="1"/>
          <w:sz w:val="28"/>
          <w:szCs w:val="28"/>
        </w:rPr>
        <w:t>0 февраля</w:t>
      </w:r>
      <w:r w:rsidRPr="009674F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b/>
          <w:color w:val="050505"/>
          <w:spacing w:val="1"/>
          <w:sz w:val="28"/>
          <w:szCs w:val="28"/>
        </w:rPr>
        <w:t>202</w:t>
      </w:r>
      <w:r w:rsidR="00552413">
        <w:rPr>
          <w:rFonts w:ascii="Times New Roman" w:hAnsi="Times New Roman" w:cs="Times New Roman"/>
          <w:b/>
          <w:color w:val="050505"/>
          <w:spacing w:val="1"/>
          <w:sz w:val="28"/>
          <w:szCs w:val="28"/>
        </w:rPr>
        <w:t>5</w:t>
      </w:r>
      <w:r w:rsidRPr="009674FA">
        <w:rPr>
          <w:rFonts w:ascii="Times New Roman" w:hAnsi="Times New Roman" w:cs="Times New Roman"/>
          <w:b/>
          <w:color w:val="050505"/>
          <w:spacing w:val="1"/>
          <w:sz w:val="28"/>
          <w:szCs w:val="28"/>
        </w:rPr>
        <w:t xml:space="preserve"> года в 10.00 часов</w:t>
      </w:r>
      <w:r w:rsidRPr="009674FA">
        <w:rPr>
          <w:rFonts w:ascii="Times New Roman" w:hAnsi="Times New Roman" w:cs="Times New Roman"/>
          <w:color w:val="050505"/>
          <w:spacing w:val="1"/>
          <w:sz w:val="28"/>
          <w:szCs w:val="28"/>
        </w:rPr>
        <w:t xml:space="preserve">. 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9674FA">
        <w:rPr>
          <w:rFonts w:ascii="Times New Roman" w:hAnsi="Times New Roman" w:cs="Times New Roman"/>
          <w:color w:val="050505"/>
          <w:spacing w:val="1"/>
          <w:sz w:val="28"/>
          <w:szCs w:val="28"/>
        </w:rPr>
        <w:t>После выполнения работы бланки ответов</w:t>
      </w:r>
      <w:r w:rsidRPr="009674FA">
        <w:rPr>
          <w:rFonts w:ascii="Times New Roman" w:hAnsi="Times New Roman" w:cs="Times New Roman"/>
          <w:color w:val="030303"/>
          <w:spacing w:val="1"/>
          <w:sz w:val="28"/>
          <w:szCs w:val="28"/>
        </w:rPr>
        <w:t xml:space="preserve"> направляются в Центр внешкольной работы (отсканированные -   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Pr="009674FA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9674FA">
        <w:rPr>
          <w:rFonts w:ascii="Times New Roman" w:eastAsia="MS Mincho" w:hAnsi="Times New Roman" w:cs="Times New Roman"/>
          <w:sz w:val="28"/>
          <w:szCs w:val="28"/>
        </w:rPr>
        <w:t>-</w:t>
      </w:r>
      <w:r w:rsidRPr="009674FA">
        <w:rPr>
          <w:rFonts w:ascii="Times New Roman" w:eastAsia="MS Mincho" w:hAnsi="Times New Roman" w:cs="Times New Roman"/>
          <w:sz w:val="28"/>
          <w:szCs w:val="28"/>
          <w:lang w:val="en-US"/>
        </w:rPr>
        <w:t>mail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hyperlink r:id="rId6" w:history="1">
        <w:r w:rsidRPr="009674FA">
          <w:rPr>
            <w:rStyle w:val="a5"/>
            <w:rFonts w:ascii="Times New Roman" w:hAnsi="Times New Roman" w:cs="Times New Roman"/>
            <w:sz w:val="28"/>
            <w:szCs w:val="28"/>
          </w:rPr>
          <w:t>centr.terbuny@mail.ru</w:t>
        </w:r>
      </w:hyperlink>
      <w:r w:rsidRPr="009674F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674FA">
        <w:rPr>
          <w:rStyle w:val="a5"/>
          <w:rFonts w:ascii="Times New Roman" w:hAnsi="Times New Roman" w:cs="Times New Roman"/>
          <w:color w:val="auto"/>
          <w:sz w:val="28"/>
          <w:szCs w:val="28"/>
        </w:rPr>
        <w:t>)</w:t>
      </w:r>
      <w:r w:rsidRPr="009674FA">
        <w:rPr>
          <w:rFonts w:ascii="Times New Roman" w:hAnsi="Times New Roman" w:cs="Times New Roman"/>
          <w:color w:val="030303"/>
          <w:spacing w:val="1"/>
          <w:sz w:val="28"/>
          <w:szCs w:val="28"/>
        </w:rPr>
        <w:t xml:space="preserve">или передать подлинники, </w:t>
      </w:r>
      <w:r w:rsidRPr="009674FA">
        <w:rPr>
          <w:rFonts w:ascii="Times New Roman" w:hAnsi="Times New Roman" w:cs="Times New Roman"/>
          <w:b/>
          <w:color w:val="030303"/>
          <w:spacing w:val="1"/>
          <w:sz w:val="28"/>
          <w:szCs w:val="28"/>
        </w:rPr>
        <w:t xml:space="preserve">до </w:t>
      </w:r>
      <w:r w:rsidRPr="009674FA">
        <w:rPr>
          <w:rFonts w:ascii="Times New Roman" w:hAnsi="Times New Roman" w:cs="Times New Roman"/>
          <w:b/>
          <w:color w:val="050505"/>
          <w:spacing w:val="1"/>
          <w:sz w:val="28"/>
          <w:szCs w:val="28"/>
        </w:rPr>
        <w:t xml:space="preserve">16.00 часов </w:t>
      </w:r>
      <w:r w:rsidRPr="009674FA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того же дня</w:t>
      </w:r>
      <w:r w:rsidRPr="009674F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9674FA">
        <w:rPr>
          <w:rFonts w:ascii="Times New Roman" w:hAnsi="Times New Roman" w:cs="Times New Roman"/>
          <w:color w:val="050505"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 xml:space="preserve">Ответы, поступившие позднее указанного срока, а также </w:t>
      </w:r>
      <w:r w:rsidRPr="009674FA">
        <w:rPr>
          <w:rFonts w:ascii="Times New Roman" w:hAnsi="Times New Roman" w:cs="Times New Roman"/>
          <w:color w:val="080808"/>
          <w:sz w:val="28"/>
          <w:szCs w:val="28"/>
        </w:rPr>
        <w:t xml:space="preserve">с </w:t>
      </w:r>
      <w:r w:rsidRPr="009674FA">
        <w:rPr>
          <w:rFonts w:ascii="Times New Roman" w:hAnsi="Times New Roman" w:cs="Times New Roman"/>
          <w:sz w:val="28"/>
          <w:szCs w:val="28"/>
        </w:rPr>
        <w:t>нарушением</w:t>
      </w:r>
      <w:r w:rsidRPr="009674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требований</w:t>
      </w:r>
      <w:r w:rsidRPr="009674F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к</w:t>
      </w:r>
      <w:r w:rsidRPr="009674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ним,</w:t>
      </w:r>
      <w:r w:rsidRPr="009674F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не</w:t>
      </w:r>
      <w:r w:rsidRPr="009674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 xml:space="preserve">рассматриваются. </w:t>
      </w:r>
    </w:p>
    <w:p w14:paraId="13E2AB6F" w14:textId="77777777" w:rsidR="00206820" w:rsidRPr="009674FA" w:rsidRDefault="00206820" w:rsidP="00206820">
      <w:pPr>
        <w:pStyle w:val="a3"/>
        <w:tabs>
          <w:tab w:val="left" w:pos="0"/>
          <w:tab w:val="left" w:pos="1086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color w:val="050505"/>
          <w:spacing w:val="1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>Оценочные</w:t>
      </w:r>
      <w:r w:rsidRPr="009674F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протоколы</w:t>
      </w:r>
      <w:r w:rsidRPr="009674F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и</w:t>
      </w:r>
      <w:r w:rsidRPr="009674F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рецензии</w:t>
      </w:r>
      <w:r w:rsidRPr="009674F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не</w:t>
      </w:r>
      <w:r w:rsidRPr="009674F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674FA">
        <w:rPr>
          <w:rFonts w:ascii="Times New Roman" w:hAnsi="Times New Roman" w:cs="Times New Roman"/>
          <w:sz w:val="28"/>
          <w:szCs w:val="28"/>
        </w:rPr>
        <w:t>высылаются.</w:t>
      </w:r>
    </w:p>
    <w:p w14:paraId="79D78C8D" w14:textId="77777777" w:rsidR="00206820" w:rsidRPr="009674FA" w:rsidRDefault="00206820" w:rsidP="00206820">
      <w:pPr>
        <w:pStyle w:val="11"/>
        <w:tabs>
          <w:tab w:val="left" w:pos="0"/>
          <w:tab w:val="left" w:pos="851"/>
        </w:tabs>
        <w:ind w:left="0" w:firstLine="709"/>
      </w:pPr>
    </w:p>
    <w:p w14:paraId="5D37E526" w14:textId="77777777" w:rsidR="00206820" w:rsidRPr="009674FA" w:rsidRDefault="00206820" w:rsidP="00206820">
      <w:pPr>
        <w:pStyle w:val="11"/>
        <w:tabs>
          <w:tab w:val="left" w:pos="0"/>
          <w:tab w:val="left" w:pos="851"/>
        </w:tabs>
        <w:ind w:left="0" w:firstLine="709"/>
      </w:pPr>
      <w:r w:rsidRPr="009674FA">
        <w:t xml:space="preserve"> </w:t>
      </w:r>
    </w:p>
    <w:p w14:paraId="445EBA3F" w14:textId="77777777" w:rsidR="00206820" w:rsidRPr="00EB41B9" w:rsidRDefault="00EB41B9" w:rsidP="00EB41B9">
      <w:pPr>
        <w:widowControl/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r w:rsidR="00206820" w:rsidRPr="00EB41B9">
        <w:rPr>
          <w:rFonts w:ascii="Times New Roman" w:eastAsia="MS Mincho" w:hAnsi="Times New Roman" w:cs="Times New Roman"/>
          <w:sz w:val="28"/>
          <w:szCs w:val="28"/>
        </w:rPr>
        <w:t>РУКОВОДСТВО ПРОВЕДЕНИЕМ ОЛИМПИАДЫ</w:t>
      </w:r>
    </w:p>
    <w:p w14:paraId="011BDBC1" w14:textId="77777777" w:rsidR="00206820" w:rsidRPr="009674FA" w:rsidRDefault="00206820" w:rsidP="00EB41B9">
      <w:pPr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24CA3EED" w14:textId="77777777" w:rsidR="00206820" w:rsidRPr="009674FA" w:rsidRDefault="00206820" w:rsidP="00206820">
      <w:pPr>
        <w:pStyle w:val="a3"/>
        <w:tabs>
          <w:tab w:val="left" w:pos="0"/>
        </w:tabs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74FA">
        <w:rPr>
          <w:rFonts w:ascii="Times New Roman" w:eastAsia="MS Mincho" w:hAnsi="Times New Roman" w:cs="Times New Roman"/>
          <w:sz w:val="28"/>
          <w:szCs w:val="28"/>
        </w:rPr>
        <w:tab/>
      </w:r>
      <w:r w:rsidR="00EB41B9">
        <w:rPr>
          <w:rFonts w:ascii="Times New Roman" w:eastAsia="MS Mincho" w:hAnsi="Times New Roman" w:cs="Times New Roman"/>
          <w:sz w:val="28"/>
          <w:szCs w:val="28"/>
        </w:rPr>
        <w:t>4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.1. Общее руководство организацией Олимпиады осуществляет </w:t>
      </w:r>
      <w:r w:rsidRPr="009674FA">
        <w:rPr>
          <w:rFonts w:ascii="Times New Roman" w:hAnsi="Times New Roman" w:cs="Times New Roman"/>
          <w:sz w:val="28"/>
          <w:szCs w:val="28"/>
        </w:rPr>
        <w:t>МБУ ДО «Центр внешкольной работы с детьми и подростками» с.Тербуны.</w:t>
      </w:r>
      <w:r w:rsidRPr="009674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.</w:t>
      </w:r>
    </w:p>
    <w:p w14:paraId="7DDCCC55" w14:textId="77777777" w:rsidR="00206820" w:rsidRPr="009674FA" w:rsidRDefault="00EB41B9" w:rsidP="00206820">
      <w:pPr>
        <w:pStyle w:val="a3"/>
        <w:tabs>
          <w:tab w:val="left" w:pos="0"/>
        </w:tabs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.2. 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МБУ ДО «Центр внешкольной работы с детьми и подростками» с.Тербуны </w:t>
      </w:r>
      <w:r w:rsidR="00206820" w:rsidRPr="009674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утверждает программу Олимпиады, разрабатывает задания и критерии оценки, организует информационное сопровождение, формирует жюри и утверждает регламент его работы, информирует об итогах Олимпиады   образовательные организации.</w:t>
      </w:r>
    </w:p>
    <w:p w14:paraId="1A97D41A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4DB0A503" w14:textId="77777777" w:rsidR="00206820" w:rsidRPr="00EB41B9" w:rsidRDefault="00EB41B9" w:rsidP="00EB41B9">
      <w:pPr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41B9">
        <w:rPr>
          <w:rFonts w:ascii="Times New Roman" w:hAnsi="Times New Roman" w:cs="Times New Roman"/>
          <w:sz w:val="28"/>
          <w:szCs w:val="28"/>
        </w:rPr>
        <w:t>5.</w:t>
      </w:r>
      <w:r w:rsidR="00206820" w:rsidRPr="00EB41B9">
        <w:rPr>
          <w:rFonts w:ascii="Times New Roman" w:hAnsi="Times New Roman" w:cs="Times New Roman"/>
          <w:sz w:val="28"/>
          <w:szCs w:val="28"/>
        </w:rPr>
        <w:t>УЧАСТНИКИ ОЛИМПИАДЫ</w:t>
      </w:r>
    </w:p>
    <w:p w14:paraId="0CB74D71" w14:textId="77777777" w:rsidR="00206820" w:rsidRPr="009674FA" w:rsidRDefault="00206820" w:rsidP="00206820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F22AA5C" w14:textId="77777777" w:rsidR="00206820" w:rsidRPr="009674FA" w:rsidRDefault="00EB41B9" w:rsidP="00206820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6820" w:rsidRPr="009674FA">
        <w:rPr>
          <w:rFonts w:ascii="Times New Roman" w:hAnsi="Times New Roman" w:cs="Times New Roman"/>
          <w:sz w:val="28"/>
          <w:szCs w:val="28"/>
        </w:rPr>
        <w:t>.1. В Олимпиаде принимают участие обучающиеся 7-1</w:t>
      </w:r>
      <w:r w:rsidR="00206820">
        <w:rPr>
          <w:rFonts w:ascii="Times New Roman" w:hAnsi="Times New Roman" w:cs="Times New Roman"/>
          <w:sz w:val="28"/>
          <w:szCs w:val="28"/>
        </w:rPr>
        <w:t>1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206820">
        <w:rPr>
          <w:rStyle w:val="fontstyle01"/>
        </w:rPr>
        <w:t>в том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числе, члены туристско-краеведческих объединений, активисты музеев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образовательных организаций всех профилей, а также всех музейных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формирований (уголков, залов, комнат, выставок и т.д.)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5</w:t>
      </w:r>
      <w:r w:rsidR="00206820">
        <w:rPr>
          <w:rStyle w:val="fontstyle01"/>
        </w:rPr>
        <w:t>.2. Допускается только индивидуальное участие в Олимпиаде.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5</w:t>
      </w:r>
      <w:r w:rsidR="00206820">
        <w:rPr>
          <w:rStyle w:val="fontstyle01"/>
        </w:rPr>
        <w:t>.3. Регистрируясь на мероприятие, участник и его законный представитель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дают согласие на:</w:t>
      </w:r>
      <w:r w:rsidR="00206820">
        <w:br/>
      </w:r>
      <w:r w:rsidR="00206820">
        <w:rPr>
          <w:rStyle w:val="fontstyle01"/>
        </w:rPr>
        <w:t>- обработку и хранение внесенных данных, в том числе и персональных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lastRenderedPageBreak/>
        <w:t>данных;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-размещение и использование сведений о проведении мероприятия с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целью информационного сопровождения регионального этапа Олимпиады и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публикацию результатов на официальном сайте МБУ ДО «ЦВР», в</w:t>
      </w:r>
      <w:r w:rsidR="00206820">
        <w:rPr>
          <w:rFonts w:ascii="TimesNewRomanPSMT" w:hAnsi="TimesNewRomanPSMT"/>
          <w:color w:val="000000"/>
          <w:sz w:val="28"/>
          <w:szCs w:val="28"/>
        </w:rPr>
        <w:br/>
      </w:r>
      <w:r w:rsidR="00206820">
        <w:rPr>
          <w:rStyle w:val="fontstyle01"/>
        </w:rPr>
        <w:t>социальной сети «ВКонтакте».</w:t>
      </w:r>
    </w:p>
    <w:p w14:paraId="1FEE821C" w14:textId="77777777" w:rsidR="00206820" w:rsidRPr="009674FA" w:rsidRDefault="00EB41B9" w:rsidP="00EB41B9">
      <w:pPr>
        <w:widowControl/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6.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УСЛОВИЯ УЧАСТИЯ В ОЛИМПИАДЕ</w:t>
      </w:r>
    </w:p>
    <w:p w14:paraId="1C023B39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1CA6C563" w14:textId="77777777" w:rsidR="00206820" w:rsidRPr="009674FA" w:rsidRDefault="00EB41B9" w:rsidP="00206820">
      <w:pPr>
        <w:pStyle w:val="a3"/>
        <w:tabs>
          <w:tab w:val="left" w:pos="0"/>
          <w:tab w:val="left" w:pos="1379"/>
        </w:tabs>
        <w:autoSpaceDE w:val="0"/>
        <w:autoSpaceDN w:val="0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.1. Для участия в   Олимпиаде образовательные организации направляют на </w:t>
      </w:r>
      <w:r w:rsidR="00206820" w:rsidRPr="009674FA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-</w:t>
      </w:r>
      <w:r w:rsidR="00206820" w:rsidRPr="009674FA">
        <w:rPr>
          <w:rFonts w:ascii="Times New Roman" w:eastAsia="MS Mincho" w:hAnsi="Times New Roman" w:cs="Times New Roman"/>
          <w:sz w:val="28"/>
          <w:szCs w:val="28"/>
          <w:lang w:val="en-US"/>
        </w:rPr>
        <w:t>mail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hyperlink r:id="rId7" w:history="1">
        <w:r w:rsidR="00206820" w:rsidRPr="009674FA">
          <w:rPr>
            <w:rStyle w:val="a5"/>
            <w:rFonts w:ascii="Times New Roman" w:hAnsi="Times New Roman" w:cs="Times New Roman"/>
            <w:sz w:val="28"/>
            <w:szCs w:val="28"/>
          </w:rPr>
          <w:t>centr.terbuny@mail.ru</w:t>
        </w:r>
      </w:hyperlink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 предварительную заявку с фамилиями  участников.  </w:t>
      </w:r>
    </w:p>
    <w:p w14:paraId="44EF2BF9" w14:textId="77777777" w:rsidR="00206820" w:rsidRPr="009674FA" w:rsidRDefault="00206820" w:rsidP="00206820">
      <w:pPr>
        <w:pStyle w:val="a3"/>
        <w:tabs>
          <w:tab w:val="left" w:pos="0"/>
          <w:tab w:val="left" w:pos="709"/>
        </w:tabs>
        <w:autoSpaceDE w:val="0"/>
        <w:autoSpaceDN w:val="0"/>
        <w:ind w:left="0"/>
        <w:rPr>
          <w:rFonts w:ascii="Times New Roman" w:eastAsia="MS Mincho" w:hAnsi="Times New Roman" w:cs="Times New Roman"/>
          <w:sz w:val="28"/>
          <w:szCs w:val="28"/>
        </w:rPr>
      </w:pPr>
      <w:r w:rsidRPr="009674FA">
        <w:rPr>
          <w:rFonts w:ascii="Times New Roman" w:eastAsia="MS Mincho" w:hAnsi="Times New Roman" w:cs="Times New Roman"/>
          <w:sz w:val="28"/>
          <w:szCs w:val="28"/>
        </w:rPr>
        <w:tab/>
      </w:r>
      <w:r w:rsidR="00EB41B9">
        <w:rPr>
          <w:rFonts w:ascii="Times New Roman" w:eastAsia="MS Mincho" w:hAnsi="Times New Roman" w:cs="Times New Roman"/>
          <w:sz w:val="28"/>
          <w:szCs w:val="28"/>
        </w:rPr>
        <w:t>6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.1.1. Срок подачи заявок – </w:t>
      </w:r>
      <w:r w:rsidRPr="009674FA">
        <w:rPr>
          <w:rFonts w:ascii="Times New Roman" w:eastAsia="MS Mincho" w:hAnsi="Times New Roman" w:cs="Times New Roman"/>
          <w:b/>
          <w:sz w:val="28"/>
          <w:szCs w:val="28"/>
        </w:rPr>
        <w:t>до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552413">
        <w:rPr>
          <w:rFonts w:ascii="Times New Roman" w:eastAsia="MS Mincho" w:hAnsi="Times New Roman" w:cs="Times New Roman"/>
          <w:sz w:val="28"/>
          <w:szCs w:val="28"/>
        </w:rPr>
        <w:t>0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52413">
        <w:rPr>
          <w:rFonts w:ascii="Times New Roman" w:eastAsia="MS Mincho" w:hAnsi="Times New Roman" w:cs="Times New Roman"/>
          <w:sz w:val="28"/>
          <w:szCs w:val="28"/>
        </w:rPr>
        <w:t xml:space="preserve">февраля </w:t>
      </w:r>
      <w:r w:rsidRPr="009674FA">
        <w:rPr>
          <w:rFonts w:ascii="Times New Roman" w:eastAsia="MS Mincho" w:hAnsi="Times New Roman" w:cs="Times New Roman"/>
          <w:sz w:val="28"/>
          <w:szCs w:val="28"/>
        </w:rPr>
        <w:t>202</w:t>
      </w:r>
      <w:r w:rsidR="00552413">
        <w:rPr>
          <w:rFonts w:ascii="Times New Roman" w:eastAsia="MS Mincho" w:hAnsi="Times New Roman" w:cs="Times New Roman"/>
          <w:sz w:val="28"/>
          <w:szCs w:val="28"/>
        </w:rPr>
        <w:t>5</w:t>
      </w: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года. </w:t>
      </w:r>
    </w:p>
    <w:p w14:paraId="2676D476" w14:textId="77777777" w:rsidR="00206820" w:rsidRPr="009674FA" w:rsidRDefault="00EB41B9" w:rsidP="00206820">
      <w:pPr>
        <w:pStyle w:val="a3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6820" w:rsidRPr="009674FA">
        <w:rPr>
          <w:rFonts w:ascii="Times New Roman" w:hAnsi="Times New Roman" w:cs="Times New Roman"/>
          <w:sz w:val="28"/>
          <w:szCs w:val="28"/>
        </w:rPr>
        <w:t>.1.2. Обучающиеся, не включенные в предварительные заявки, имеют право самостоятельно принять участие в муниципальном этапе Олимпиады.</w:t>
      </w:r>
    </w:p>
    <w:p w14:paraId="37C18703" w14:textId="77777777" w:rsidR="00206820" w:rsidRPr="009674FA" w:rsidRDefault="00EB41B9" w:rsidP="00206820">
      <w:pPr>
        <w:pStyle w:val="a3"/>
        <w:tabs>
          <w:tab w:val="left" w:pos="0"/>
          <w:tab w:val="left" w:pos="1379"/>
        </w:tabs>
        <w:autoSpaceDE w:val="0"/>
        <w:autoSpaceDN w:val="0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.2.  Список победителей и призеров публикуется  на сайте </w:t>
      </w:r>
      <w:r w:rsidR="00206820" w:rsidRPr="009674FA">
        <w:rPr>
          <w:rFonts w:ascii="Times New Roman" w:hAnsi="Times New Roman" w:cs="Times New Roman"/>
          <w:sz w:val="28"/>
          <w:szCs w:val="28"/>
        </w:rPr>
        <w:t>МБУ ДО «Центр внешкольной работы с детьми и подростками» с.Тербуны</w:t>
      </w:r>
      <w:r w:rsidR="00206820" w:rsidRPr="009674FA">
        <w:rPr>
          <w:rFonts w:ascii="Times New Roman" w:eastAsia="MS Mincho" w:hAnsi="Times New Roman" w:cs="Times New Roman"/>
          <w:color w:val="44546A" w:themeColor="text2"/>
          <w:sz w:val="28"/>
          <w:szCs w:val="28"/>
        </w:rPr>
        <w:t xml:space="preserve"> 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и направляется в   образовательные организации.</w:t>
      </w:r>
    </w:p>
    <w:p w14:paraId="16655742" w14:textId="77777777" w:rsidR="00206820" w:rsidRPr="009674FA" w:rsidRDefault="00206820" w:rsidP="00206820">
      <w:pPr>
        <w:tabs>
          <w:tab w:val="left" w:pos="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48D1384C" w14:textId="77777777" w:rsidR="00206820" w:rsidRPr="009674FA" w:rsidRDefault="00206820" w:rsidP="00206820">
      <w:pPr>
        <w:pStyle w:val="a3"/>
        <w:numPr>
          <w:ilvl w:val="1"/>
          <w:numId w:val="5"/>
        </w:numPr>
        <w:tabs>
          <w:tab w:val="left" w:pos="0"/>
          <w:tab w:val="left" w:pos="1439"/>
        </w:tabs>
        <w:autoSpaceDE w:val="0"/>
        <w:autoSpaceDN w:val="0"/>
        <w:ind w:firstLine="716"/>
        <w:jc w:val="both"/>
        <w:rPr>
          <w:rFonts w:ascii="Times New Roman" w:hAnsi="Times New Roman" w:cs="Times New Roman"/>
          <w:sz w:val="28"/>
          <w:szCs w:val="28"/>
        </w:rPr>
      </w:pPr>
    </w:p>
    <w:p w14:paraId="1D6993BA" w14:textId="77777777" w:rsidR="00206820" w:rsidRPr="009674FA" w:rsidRDefault="00206820" w:rsidP="00206820">
      <w:pPr>
        <w:tabs>
          <w:tab w:val="left" w:pos="0"/>
        </w:tabs>
        <w:rPr>
          <w:rFonts w:ascii="Times New Roman" w:eastAsia="MS Mincho" w:hAnsi="Times New Roman" w:cs="Times New Roman"/>
          <w:sz w:val="28"/>
          <w:szCs w:val="28"/>
        </w:rPr>
      </w:pP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7655116C" w14:textId="77777777" w:rsidR="00206820" w:rsidRPr="009674FA" w:rsidRDefault="00EB41B9" w:rsidP="00EB41B9">
      <w:pPr>
        <w:widowControl/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7.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ОПРЕДЕЛЕНИЕ РЕЗУЛЬТАТОВ И НАГРАЖДЕНИЕ</w:t>
      </w:r>
    </w:p>
    <w:p w14:paraId="388A47AF" w14:textId="77777777" w:rsidR="00206820" w:rsidRPr="009674FA" w:rsidRDefault="00206820" w:rsidP="00206820">
      <w:pPr>
        <w:rPr>
          <w:rFonts w:ascii="Times New Roman" w:eastAsia="MS Mincho" w:hAnsi="Times New Roman" w:cs="Times New Roman"/>
          <w:sz w:val="28"/>
          <w:szCs w:val="28"/>
        </w:rPr>
      </w:pPr>
    </w:p>
    <w:p w14:paraId="2BECCA56" w14:textId="77777777" w:rsidR="00206820" w:rsidRPr="009674FA" w:rsidRDefault="00EB41B9" w:rsidP="00206820">
      <w:pPr>
        <w:tabs>
          <w:tab w:val="left" w:pos="0"/>
        </w:tabs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.1. Победители и призеры Олимпиады определяются по наивысшей сумме баллов за все задания (краеведческая викторина, описание предметов музейного значения) и награждаются Почетными грамотами </w:t>
      </w:r>
      <w:r w:rsidR="00206820">
        <w:rPr>
          <w:rFonts w:ascii="Times New Roman" w:eastAsia="MS Mincho" w:hAnsi="Times New Roman" w:cs="Times New Roman"/>
          <w:sz w:val="28"/>
          <w:szCs w:val="28"/>
        </w:rPr>
        <w:t>МБУ ДО «Центр внешкольной работы с детьми и подростками» с.Тербуны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 Тербунского муниципального района.</w:t>
      </w:r>
    </w:p>
    <w:p w14:paraId="361AFCD7" w14:textId="77777777" w:rsidR="00206820" w:rsidRPr="009674FA" w:rsidRDefault="00EB41B9" w:rsidP="00206820">
      <w:pPr>
        <w:tabs>
          <w:tab w:val="left" w:pos="0"/>
        </w:tabs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.2. 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206820" w:rsidRPr="0096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обучающихся - победителей и призёров Олимпиады награждаются 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Почетными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="00206820">
        <w:rPr>
          <w:rFonts w:ascii="Times New Roman" w:eastAsia="MS Mincho" w:hAnsi="Times New Roman" w:cs="Times New Roman"/>
          <w:sz w:val="28"/>
          <w:szCs w:val="28"/>
        </w:rPr>
        <w:t>МБУ ДО «Центр внешкольной работы с детьми и подростками» с.Тербуны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 xml:space="preserve"> Тербунского муниципального района.</w:t>
      </w:r>
    </w:p>
    <w:p w14:paraId="44629567" w14:textId="77777777" w:rsidR="00206820" w:rsidRPr="009674FA" w:rsidRDefault="00EB41B9" w:rsidP="00206820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820" w:rsidRPr="009674FA">
        <w:rPr>
          <w:rFonts w:ascii="Times New Roman" w:hAnsi="Times New Roman" w:cs="Times New Roman"/>
          <w:sz w:val="28"/>
          <w:szCs w:val="28"/>
        </w:rPr>
        <w:t>.3</w:t>
      </w:r>
      <w:r w:rsidR="00206820" w:rsidRPr="009674F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06820" w:rsidRPr="009674FA">
        <w:rPr>
          <w:rFonts w:ascii="Times New Roman" w:hAnsi="Times New Roman" w:cs="Times New Roman"/>
          <w:sz w:val="28"/>
          <w:szCs w:val="28"/>
        </w:rPr>
        <w:t>Остальные учащиеся за участие в Олимпиаде получают сертификаты МБУ ДО «Центр внешкольной работы с детьми и подростками» с.Тербуны.</w:t>
      </w:r>
    </w:p>
    <w:p w14:paraId="150A6D55" w14:textId="77777777" w:rsidR="00206820" w:rsidRPr="009674FA" w:rsidRDefault="00EB41B9" w:rsidP="00206820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.4. Победители и призёры муниципального этапа будут рекомендованы для участия в региональном этапе Всероссийской Олимпиады по школьному краеведению, которая пройдёт в </w:t>
      </w:r>
      <w:r w:rsidR="00552413">
        <w:rPr>
          <w:rFonts w:ascii="Times New Roman" w:hAnsi="Times New Roman" w:cs="Times New Roman"/>
          <w:sz w:val="28"/>
          <w:szCs w:val="28"/>
        </w:rPr>
        <w:t>феврале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 202</w:t>
      </w:r>
      <w:r w:rsidR="00552413">
        <w:rPr>
          <w:rFonts w:ascii="Times New Roman" w:hAnsi="Times New Roman" w:cs="Times New Roman"/>
          <w:sz w:val="28"/>
          <w:szCs w:val="28"/>
        </w:rPr>
        <w:t>5</w:t>
      </w:r>
      <w:r w:rsidR="00206820" w:rsidRPr="009674F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C111258" w14:textId="77777777" w:rsidR="00206820" w:rsidRPr="009674FA" w:rsidRDefault="00206820" w:rsidP="00206820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F9AA36" w14:textId="77777777" w:rsidR="00206820" w:rsidRPr="009674FA" w:rsidRDefault="00EB41B9" w:rsidP="00EB41B9">
      <w:pPr>
        <w:widowControl/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</w:t>
      </w:r>
      <w:r w:rsidR="00206820" w:rsidRPr="009674FA">
        <w:rPr>
          <w:rFonts w:ascii="Times New Roman" w:eastAsia="MS Mincho" w:hAnsi="Times New Roman" w:cs="Times New Roman"/>
          <w:sz w:val="28"/>
          <w:szCs w:val="28"/>
        </w:rPr>
        <w:t>ФИНАНСОВЫЕ УСЛОВИЯ</w:t>
      </w:r>
    </w:p>
    <w:p w14:paraId="1603B735" w14:textId="77777777" w:rsidR="00206820" w:rsidRPr="009674FA" w:rsidRDefault="00206820" w:rsidP="00206820">
      <w:pPr>
        <w:tabs>
          <w:tab w:val="left" w:pos="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27981AB6" w14:textId="77777777" w:rsidR="00206820" w:rsidRPr="009674FA" w:rsidRDefault="00206820" w:rsidP="00206820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B41B9">
        <w:rPr>
          <w:rFonts w:ascii="Times New Roman" w:hAnsi="Times New Roman" w:cs="Times New Roman"/>
          <w:sz w:val="28"/>
          <w:szCs w:val="28"/>
        </w:rPr>
        <w:t>8</w:t>
      </w:r>
      <w:r w:rsidRPr="009674FA">
        <w:rPr>
          <w:rFonts w:ascii="Times New Roman" w:hAnsi="Times New Roman" w:cs="Times New Roman"/>
          <w:sz w:val="28"/>
          <w:szCs w:val="28"/>
        </w:rPr>
        <w:t>.1. Расходы по организации и проведению муниципального этапа Олимпиады осуществляются за счет средств районного бюджета.</w:t>
      </w:r>
    </w:p>
    <w:p w14:paraId="11458346" w14:textId="77777777" w:rsidR="00206820" w:rsidRPr="009674FA" w:rsidRDefault="00206820" w:rsidP="00206820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9CF06" w14:textId="77777777" w:rsidR="00206820" w:rsidRDefault="00206820" w:rsidP="00206820">
      <w:pPr>
        <w:rPr>
          <w:rFonts w:ascii="Times New Roman" w:eastAsiaTheme="minorHAnsi" w:hAnsi="Times New Roman" w:cs="Times New Roman"/>
          <w:spacing w:val="-3"/>
          <w:sz w:val="28"/>
          <w:szCs w:val="28"/>
          <w:lang w:eastAsia="en-US" w:bidi="ar-SA"/>
        </w:rPr>
      </w:pPr>
      <w:r w:rsidRPr="009674FA">
        <w:rPr>
          <w:rFonts w:ascii="Times New Roman" w:eastAsiaTheme="minorHAnsi" w:hAnsi="Times New Roman" w:cs="Times New Roman"/>
          <w:spacing w:val="-3"/>
          <w:sz w:val="28"/>
          <w:szCs w:val="28"/>
          <w:lang w:eastAsia="en-US" w:bidi="ar-SA"/>
        </w:rPr>
        <w:t xml:space="preserve">                                 </w:t>
      </w:r>
    </w:p>
    <w:p w14:paraId="0317F4AC" w14:textId="77777777" w:rsidR="00206820" w:rsidRDefault="00206820" w:rsidP="00206820">
      <w:pPr>
        <w:rPr>
          <w:rFonts w:ascii="Times New Roman" w:eastAsiaTheme="minorHAnsi" w:hAnsi="Times New Roman" w:cs="Times New Roman"/>
          <w:spacing w:val="-3"/>
          <w:sz w:val="28"/>
          <w:szCs w:val="28"/>
          <w:lang w:eastAsia="en-US" w:bidi="ar-SA"/>
        </w:rPr>
      </w:pPr>
    </w:p>
    <w:p w14:paraId="491215A5" w14:textId="77777777" w:rsidR="00206820" w:rsidRPr="009674FA" w:rsidRDefault="00206820" w:rsidP="00206820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7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52665" w14:textId="77777777" w:rsidR="00F11D59" w:rsidRPr="009674FA" w:rsidRDefault="00206820" w:rsidP="00F11D59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>к приказу ЦВР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1D59">
        <w:rPr>
          <w:rFonts w:ascii="Times New Roman" w:hAnsi="Times New Roman" w:cs="Times New Roman"/>
          <w:sz w:val="28"/>
          <w:szCs w:val="28"/>
        </w:rPr>
        <w:t>05.02.2025г. №15</w:t>
      </w:r>
    </w:p>
    <w:p w14:paraId="6D2EDE29" w14:textId="77777777" w:rsidR="00F11D59" w:rsidRPr="00F11D59" w:rsidRDefault="00F11D59" w:rsidP="00F11D59">
      <w:pPr>
        <w:pStyle w:val="2"/>
        <w:shd w:val="clear" w:color="auto" w:fill="auto"/>
        <w:spacing w:after="0"/>
        <w:rPr>
          <w:sz w:val="28"/>
          <w:szCs w:val="28"/>
        </w:rPr>
      </w:pPr>
      <w:r w:rsidRPr="00F11D59">
        <w:rPr>
          <w:rFonts w:eastAsiaTheme="minorHAnsi"/>
          <w:sz w:val="28"/>
          <w:szCs w:val="28"/>
          <w:shd w:val="clear" w:color="auto" w:fill="FFFFFF"/>
        </w:rPr>
        <w:lastRenderedPageBreak/>
        <w:t xml:space="preserve">                                       «О проведении школьного и муниципального </w:t>
      </w:r>
      <w:r w:rsidRPr="00F11D59">
        <w:rPr>
          <w:sz w:val="28"/>
          <w:szCs w:val="28"/>
        </w:rPr>
        <w:t xml:space="preserve">этапа </w:t>
      </w:r>
    </w:p>
    <w:p w14:paraId="3A0DB332" w14:textId="77777777" w:rsidR="00F11D59" w:rsidRPr="00F11D59" w:rsidRDefault="00F11D59" w:rsidP="00F11D59">
      <w:pPr>
        <w:rPr>
          <w:rFonts w:ascii="Times New Roman" w:eastAsia="Times New Roman" w:hAnsi="Times New Roman" w:cs="Times New Roman"/>
          <w:sz w:val="28"/>
          <w:szCs w:val="28"/>
        </w:rPr>
      </w:pPr>
      <w:r w:rsidRPr="00F1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Всероссийской олимпиады по школьному</w:t>
      </w:r>
    </w:p>
    <w:p w14:paraId="3AA05902" w14:textId="77777777" w:rsidR="00F11D59" w:rsidRPr="00F11D59" w:rsidRDefault="00F11D59" w:rsidP="00F11D59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1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краеведению в 2025 году»</w:t>
      </w:r>
    </w:p>
    <w:p w14:paraId="34838562" w14:textId="77777777" w:rsidR="00206820" w:rsidRPr="009674FA" w:rsidRDefault="00206820" w:rsidP="00F11D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A0CA68" w14:textId="77777777" w:rsidR="00206820" w:rsidRDefault="00206820" w:rsidP="0020682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  <w:r w:rsidRPr="009674FA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Состав рабочей группы </w:t>
      </w:r>
    </w:p>
    <w:p w14:paraId="1781CE67" w14:textId="77777777" w:rsidR="00206820" w:rsidRDefault="00206820" w:rsidP="0020682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  <w:r w:rsidRPr="009674FA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по составлению материалов для проведения муниципального этапа олимпиады по  школьному краеведению</w:t>
      </w:r>
    </w:p>
    <w:p w14:paraId="69D7F7FE" w14:textId="77777777" w:rsidR="00206820" w:rsidRPr="00324D2A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324D2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1.Бородкина Т.Н., методист ЦВР.</w:t>
      </w:r>
    </w:p>
    <w:p w14:paraId="1D51BC6B" w14:textId="77777777" w:rsidR="00206820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324D2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2. Моисеева Л.Д., методист ЦВР.</w:t>
      </w:r>
    </w:p>
    <w:p w14:paraId="63B612FC" w14:textId="77777777" w:rsidR="00206820" w:rsidRPr="00324D2A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3. Колесник А.В., педагог дополнительного образования.</w:t>
      </w:r>
    </w:p>
    <w:p w14:paraId="5B033DA3" w14:textId="77777777" w:rsidR="00206820" w:rsidRDefault="00206820" w:rsidP="00206820">
      <w:pPr>
        <w:rPr>
          <w:rFonts w:ascii="Times New Roman" w:hAnsi="Times New Roman" w:cs="Times New Roman"/>
          <w:sz w:val="28"/>
          <w:szCs w:val="28"/>
        </w:rPr>
      </w:pPr>
    </w:p>
    <w:p w14:paraId="26608C3B" w14:textId="77777777" w:rsidR="00206820" w:rsidRDefault="00206820" w:rsidP="00206820">
      <w:pPr>
        <w:rPr>
          <w:rFonts w:ascii="Times New Roman" w:hAnsi="Times New Roman" w:cs="Times New Roman"/>
          <w:sz w:val="28"/>
          <w:szCs w:val="28"/>
        </w:rPr>
      </w:pPr>
    </w:p>
    <w:p w14:paraId="60F06A21" w14:textId="77777777" w:rsidR="00206820" w:rsidRDefault="00206820" w:rsidP="00206820">
      <w:pPr>
        <w:rPr>
          <w:rFonts w:ascii="Times New Roman" w:hAnsi="Times New Roman" w:cs="Times New Roman"/>
          <w:sz w:val="28"/>
          <w:szCs w:val="28"/>
        </w:rPr>
      </w:pPr>
    </w:p>
    <w:p w14:paraId="022464C2" w14:textId="77777777" w:rsidR="00206820" w:rsidRDefault="00206820" w:rsidP="00206820">
      <w:pPr>
        <w:rPr>
          <w:rFonts w:ascii="Times New Roman" w:hAnsi="Times New Roman" w:cs="Times New Roman"/>
          <w:sz w:val="28"/>
          <w:szCs w:val="28"/>
        </w:rPr>
      </w:pPr>
    </w:p>
    <w:p w14:paraId="493A281D" w14:textId="77777777" w:rsidR="00206820" w:rsidRPr="009674FA" w:rsidRDefault="00206820" w:rsidP="00206820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7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1BEDF" w14:textId="77777777" w:rsidR="00F11D59" w:rsidRPr="009674FA" w:rsidRDefault="00206820" w:rsidP="00F11D59">
      <w:pPr>
        <w:jc w:val="right"/>
        <w:rPr>
          <w:rFonts w:ascii="Times New Roman" w:hAnsi="Times New Roman" w:cs="Times New Roman"/>
          <w:sz w:val="28"/>
          <w:szCs w:val="28"/>
        </w:rPr>
      </w:pPr>
      <w:r w:rsidRPr="009674FA">
        <w:rPr>
          <w:rFonts w:ascii="Times New Roman" w:hAnsi="Times New Roman" w:cs="Times New Roman"/>
          <w:sz w:val="28"/>
          <w:szCs w:val="28"/>
        </w:rPr>
        <w:t>к приказу ЦВР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1D59">
        <w:rPr>
          <w:rFonts w:ascii="Times New Roman" w:hAnsi="Times New Roman" w:cs="Times New Roman"/>
          <w:sz w:val="28"/>
          <w:szCs w:val="28"/>
        </w:rPr>
        <w:t>05.02.2025г. №15</w:t>
      </w:r>
    </w:p>
    <w:p w14:paraId="44A455CA" w14:textId="77777777" w:rsidR="00F11D59" w:rsidRPr="00F11D59" w:rsidRDefault="00F11D59" w:rsidP="00F11D59">
      <w:pPr>
        <w:pStyle w:val="2"/>
        <w:shd w:val="clear" w:color="auto" w:fill="auto"/>
        <w:spacing w:after="0"/>
        <w:rPr>
          <w:sz w:val="28"/>
          <w:szCs w:val="28"/>
        </w:rPr>
      </w:pPr>
      <w:r w:rsidRPr="00F11D59">
        <w:rPr>
          <w:rFonts w:eastAsiaTheme="minorHAnsi"/>
          <w:sz w:val="28"/>
          <w:szCs w:val="28"/>
          <w:shd w:val="clear" w:color="auto" w:fill="FFFFFF"/>
        </w:rPr>
        <w:t xml:space="preserve">                                       «О проведении школьного и муниципального </w:t>
      </w:r>
      <w:r w:rsidRPr="00F11D59">
        <w:rPr>
          <w:sz w:val="28"/>
          <w:szCs w:val="28"/>
        </w:rPr>
        <w:t xml:space="preserve">этапа </w:t>
      </w:r>
    </w:p>
    <w:p w14:paraId="6F7C0BFC" w14:textId="77777777" w:rsidR="00F11D59" w:rsidRPr="00F11D59" w:rsidRDefault="00F11D59" w:rsidP="00F11D59">
      <w:pPr>
        <w:rPr>
          <w:rFonts w:ascii="Times New Roman" w:eastAsia="Times New Roman" w:hAnsi="Times New Roman" w:cs="Times New Roman"/>
          <w:sz w:val="28"/>
          <w:szCs w:val="28"/>
        </w:rPr>
      </w:pPr>
      <w:r w:rsidRPr="00F1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Всероссийской олимпиады по школьному</w:t>
      </w:r>
    </w:p>
    <w:p w14:paraId="04E4A814" w14:textId="77777777" w:rsidR="00F11D59" w:rsidRPr="00F11D59" w:rsidRDefault="00F11D59" w:rsidP="00F11D59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11D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краеведению в 2025 году»</w:t>
      </w:r>
    </w:p>
    <w:p w14:paraId="5310BF89" w14:textId="77777777" w:rsidR="00206820" w:rsidRPr="009674FA" w:rsidRDefault="00206820" w:rsidP="00F11D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90D46B" w14:textId="77777777" w:rsidR="00206820" w:rsidRDefault="00206820" w:rsidP="0020682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  <w:r w:rsidRPr="009674FA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Состав </w:t>
      </w: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жюри</w:t>
      </w:r>
      <w:r w:rsidRPr="009674FA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 </w:t>
      </w:r>
    </w:p>
    <w:p w14:paraId="0331EB0F" w14:textId="77777777" w:rsidR="00206820" w:rsidRDefault="00206820" w:rsidP="0020682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 </w:t>
      </w:r>
      <w:r w:rsidRPr="009674FA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 муниципального этапа олимпиады по  школьному краеведению</w:t>
      </w:r>
    </w:p>
    <w:p w14:paraId="2D135E4A" w14:textId="77777777" w:rsidR="00206820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5B150D6F" w14:textId="77777777" w:rsidR="00206820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1. Болгова Т.М., </w:t>
      </w:r>
      <w:r w:rsidRPr="00324D2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методист ЦВР.</w:t>
      </w:r>
    </w:p>
    <w:p w14:paraId="51B12FEB" w14:textId="77777777" w:rsidR="00206820" w:rsidRPr="00324D2A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2</w:t>
      </w:r>
      <w:r w:rsidRPr="00324D2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.Бородкина Т.Н., методист ЦВР.</w:t>
      </w:r>
    </w:p>
    <w:p w14:paraId="158826FC" w14:textId="77777777" w:rsidR="00206820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3</w:t>
      </w:r>
      <w:r w:rsidRPr="00324D2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. Моисеева Л.Д., методист ЦВР.</w:t>
      </w:r>
    </w:p>
    <w:p w14:paraId="234C5882" w14:textId="77777777" w:rsidR="00206820" w:rsidRDefault="00206820" w:rsidP="00206820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4. Черникова М.Н., педагог дополнительного образования.</w:t>
      </w:r>
    </w:p>
    <w:p w14:paraId="42EC273A" w14:textId="77777777" w:rsidR="00FC4BE2" w:rsidRDefault="00206820" w:rsidP="00206820"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5. Колесник А.В., педагог дополнительного образовани</w:t>
      </w:r>
    </w:p>
    <w:sectPr w:rsidR="00FC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3604"/>
    <w:multiLevelType w:val="multilevel"/>
    <w:tmpl w:val="0136C89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DD67236"/>
    <w:multiLevelType w:val="multilevel"/>
    <w:tmpl w:val="D55CEA10"/>
    <w:lvl w:ilvl="0">
      <w:start w:val="1"/>
      <w:numFmt w:val="decimal"/>
      <w:lvlText w:val="%1."/>
      <w:lvlJc w:val="left"/>
      <w:pPr>
        <w:ind w:left="3810" w:hanging="348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67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bullet"/>
      <w:lvlText w:val=""/>
      <w:lvlJc w:val="left"/>
      <w:pPr>
        <w:ind w:left="4618" w:hanging="359"/>
      </w:pPr>
      <w:rPr>
        <w:rFonts w:ascii="Symbol" w:hAnsi="Symbol" w:hint="default"/>
        <w:lang w:val="ru-RU" w:eastAsia="en-US" w:bidi="ar-SA"/>
      </w:rPr>
    </w:lvl>
    <w:lvl w:ilvl="4">
      <w:numFmt w:val="bullet"/>
      <w:lvlText w:val="•"/>
      <w:lvlJc w:val="left"/>
      <w:pPr>
        <w:ind w:left="5416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13600DEE"/>
    <w:multiLevelType w:val="hybridMultilevel"/>
    <w:tmpl w:val="44A6139C"/>
    <w:lvl w:ilvl="0" w:tplc="8618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002"/>
    <w:multiLevelType w:val="hybridMultilevel"/>
    <w:tmpl w:val="9906FB74"/>
    <w:lvl w:ilvl="0" w:tplc="1870083E">
      <w:start w:val="2"/>
      <w:numFmt w:val="decimal"/>
      <w:lvlText w:val="%1"/>
      <w:lvlJc w:val="left"/>
      <w:pPr>
        <w:ind w:left="214" w:hanging="508"/>
      </w:pPr>
      <w:rPr>
        <w:lang w:val="ru-RU" w:eastAsia="en-US" w:bidi="ar-SA"/>
      </w:rPr>
    </w:lvl>
    <w:lvl w:ilvl="1" w:tplc="8FDC6D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644A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701194">
      <w:numFmt w:val="bullet"/>
      <w:lvlText w:val="•"/>
      <w:lvlJc w:val="left"/>
      <w:pPr>
        <w:ind w:left="3280" w:hanging="669"/>
      </w:pPr>
      <w:rPr>
        <w:lang w:val="ru-RU" w:eastAsia="en-US" w:bidi="ar-SA"/>
      </w:rPr>
    </w:lvl>
    <w:lvl w:ilvl="4" w:tplc="B750F81C">
      <w:numFmt w:val="bullet"/>
      <w:lvlText w:val="•"/>
      <w:lvlJc w:val="left"/>
      <w:pPr>
        <w:ind w:left="4300" w:hanging="669"/>
      </w:pPr>
      <w:rPr>
        <w:lang w:val="ru-RU" w:eastAsia="en-US" w:bidi="ar-SA"/>
      </w:rPr>
    </w:lvl>
    <w:lvl w:ilvl="5" w:tplc="02CCB29C">
      <w:numFmt w:val="bullet"/>
      <w:lvlText w:val="•"/>
      <w:lvlJc w:val="left"/>
      <w:pPr>
        <w:ind w:left="5320" w:hanging="669"/>
      </w:pPr>
      <w:rPr>
        <w:lang w:val="ru-RU" w:eastAsia="en-US" w:bidi="ar-SA"/>
      </w:rPr>
    </w:lvl>
    <w:lvl w:ilvl="6" w:tplc="AFB0A1FE">
      <w:numFmt w:val="bullet"/>
      <w:lvlText w:val="•"/>
      <w:lvlJc w:val="left"/>
      <w:pPr>
        <w:ind w:left="6340" w:hanging="669"/>
      </w:pPr>
      <w:rPr>
        <w:lang w:val="ru-RU" w:eastAsia="en-US" w:bidi="ar-SA"/>
      </w:rPr>
    </w:lvl>
    <w:lvl w:ilvl="7" w:tplc="3E98B1D8">
      <w:numFmt w:val="bullet"/>
      <w:lvlText w:val="•"/>
      <w:lvlJc w:val="left"/>
      <w:pPr>
        <w:ind w:left="7360" w:hanging="669"/>
      </w:pPr>
      <w:rPr>
        <w:lang w:val="ru-RU" w:eastAsia="en-US" w:bidi="ar-SA"/>
      </w:rPr>
    </w:lvl>
    <w:lvl w:ilvl="8" w:tplc="28001298">
      <w:numFmt w:val="bullet"/>
      <w:lvlText w:val="•"/>
      <w:lvlJc w:val="left"/>
      <w:pPr>
        <w:ind w:left="8380" w:hanging="669"/>
      </w:pPr>
      <w:rPr>
        <w:lang w:val="ru-RU" w:eastAsia="en-US" w:bidi="ar-SA"/>
      </w:rPr>
    </w:lvl>
  </w:abstractNum>
  <w:abstractNum w:abstractNumId="4" w15:restartNumberingAfterBreak="0">
    <w:nsid w:val="4B8F77DC"/>
    <w:multiLevelType w:val="multilevel"/>
    <w:tmpl w:val="3F1A5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4E5A1D4A"/>
    <w:multiLevelType w:val="hybridMultilevel"/>
    <w:tmpl w:val="793C988C"/>
    <w:lvl w:ilvl="0" w:tplc="4BF8C5EC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228F1"/>
    <w:multiLevelType w:val="multilevel"/>
    <w:tmpl w:val="CC567D62"/>
    <w:lvl w:ilvl="0">
      <w:start w:val="1"/>
      <w:numFmt w:val="decimal"/>
      <w:lvlText w:val="%1."/>
      <w:lvlJc w:val="left"/>
      <w:pPr>
        <w:ind w:left="381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567" w:hanging="359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8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6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359"/>
      </w:pPr>
      <w:rPr>
        <w:rFonts w:hint="default"/>
        <w:lang w:val="ru-RU" w:eastAsia="en-US" w:bidi="ar-SA"/>
      </w:rPr>
    </w:lvl>
  </w:abstractNum>
  <w:abstractNum w:abstractNumId="7" w15:restartNumberingAfterBreak="0">
    <w:nsid w:val="65280D13"/>
    <w:multiLevelType w:val="hybridMultilevel"/>
    <w:tmpl w:val="0D5E25CE"/>
    <w:lvl w:ilvl="0" w:tplc="B8B46742">
      <w:start w:val="1"/>
      <w:numFmt w:val="decimal"/>
      <w:lvlText w:val="%1"/>
      <w:lvlJc w:val="left"/>
      <w:pPr>
        <w:ind w:left="150" w:hanging="535"/>
      </w:pPr>
      <w:rPr>
        <w:lang w:val="ru-RU" w:eastAsia="en-US" w:bidi="ar-SA"/>
      </w:rPr>
    </w:lvl>
    <w:lvl w:ilvl="1" w:tplc="B07E5E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FEE0D60">
      <w:numFmt w:val="bullet"/>
      <w:lvlText w:val="•"/>
      <w:lvlJc w:val="left"/>
      <w:pPr>
        <w:ind w:left="2060" w:hanging="535"/>
      </w:pPr>
      <w:rPr>
        <w:lang w:val="ru-RU" w:eastAsia="en-US" w:bidi="ar-SA"/>
      </w:rPr>
    </w:lvl>
    <w:lvl w:ilvl="3" w:tplc="797047C2">
      <w:numFmt w:val="bullet"/>
      <w:lvlText w:val="•"/>
      <w:lvlJc w:val="left"/>
      <w:pPr>
        <w:ind w:left="3010" w:hanging="535"/>
      </w:pPr>
      <w:rPr>
        <w:lang w:val="ru-RU" w:eastAsia="en-US" w:bidi="ar-SA"/>
      </w:rPr>
    </w:lvl>
    <w:lvl w:ilvl="4" w:tplc="41583000">
      <w:numFmt w:val="bullet"/>
      <w:lvlText w:val="•"/>
      <w:lvlJc w:val="left"/>
      <w:pPr>
        <w:ind w:left="3960" w:hanging="535"/>
      </w:pPr>
      <w:rPr>
        <w:lang w:val="ru-RU" w:eastAsia="en-US" w:bidi="ar-SA"/>
      </w:rPr>
    </w:lvl>
    <w:lvl w:ilvl="5" w:tplc="C0AE816E">
      <w:numFmt w:val="bullet"/>
      <w:lvlText w:val="•"/>
      <w:lvlJc w:val="left"/>
      <w:pPr>
        <w:ind w:left="4910" w:hanging="535"/>
      </w:pPr>
      <w:rPr>
        <w:lang w:val="ru-RU" w:eastAsia="en-US" w:bidi="ar-SA"/>
      </w:rPr>
    </w:lvl>
    <w:lvl w:ilvl="6" w:tplc="FE441AC2">
      <w:numFmt w:val="bullet"/>
      <w:lvlText w:val="•"/>
      <w:lvlJc w:val="left"/>
      <w:pPr>
        <w:ind w:left="5860" w:hanging="535"/>
      </w:pPr>
      <w:rPr>
        <w:lang w:val="ru-RU" w:eastAsia="en-US" w:bidi="ar-SA"/>
      </w:rPr>
    </w:lvl>
    <w:lvl w:ilvl="7" w:tplc="DCDED4BA">
      <w:numFmt w:val="bullet"/>
      <w:lvlText w:val="•"/>
      <w:lvlJc w:val="left"/>
      <w:pPr>
        <w:ind w:left="6810" w:hanging="535"/>
      </w:pPr>
      <w:rPr>
        <w:lang w:val="ru-RU" w:eastAsia="en-US" w:bidi="ar-SA"/>
      </w:rPr>
    </w:lvl>
    <w:lvl w:ilvl="8" w:tplc="8C643A3E">
      <w:numFmt w:val="bullet"/>
      <w:lvlText w:val="•"/>
      <w:lvlJc w:val="left"/>
      <w:pPr>
        <w:ind w:left="7760" w:hanging="535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20"/>
    <w:rsid w:val="00206820"/>
    <w:rsid w:val="00552413"/>
    <w:rsid w:val="006434E0"/>
    <w:rsid w:val="006E2FB4"/>
    <w:rsid w:val="00EB41B9"/>
    <w:rsid w:val="00F11D59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B970"/>
  <w15:chartTrackingRefBased/>
  <w15:docId w15:val="{0B6EAF92-5842-4F76-8599-8885C04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820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2068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06820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5">
    <w:name w:val="Hyperlink"/>
    <w:unhideWhenUsed/>
    <w:rsid w:val="00206820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206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aliases w:val="Знак1"/>
    <w:basedOn w:val="a"/>
    <w:link w:val="a6"/>
    <w:unhideWhenUsed/>
    <w:rsid w:val="00206820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1">
    <w:name w:val="Текст Знак1"/>
    <w:basedOn w:val="a0"/>
    <w:uiPriority w:val="99"/>
    <w:semiHidden/>
    <w:rsid w:val="00206820"/>
    <w:rPr>
      <w:rFonts w:ascii="Consolas" w:eastAsia="Courier New" w:hAnsi="Consolas" w:cs="Courier New"/>
      <w:color w:val="000000"/>
      <w:sz w:val="21"/>
      <w:szCs w:val="21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06820"/>
    <w:pPr>
      <w:autoSpaceDE w:val="0"/>
      <w:autoSpaceDN w:val="0"/>
      <w:ind w:left="135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2068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сновной текст1"/>
    <w:basedOn w:val="a"/>
    <w:rsid w:val="006E2FB4"/>
    <w:pPr>
      <w:spacing w:line="257" w:lineRule="auto"/>
      <w:ind w:firstLine="400"/>
    </w:pPr>
    <w:rPr>
      <w:rFonts w:ascii="Times New Roman" w:eastAsia="Times New Roman" w:hAnsi="Times New Roman" w:cs="Times New Roman"/>
      <w:color w:val="535354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B41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1B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.terbun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.terbun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2025-02-07T06:46:00Z</cp:lastPrinted>
  <dcterms:created xsi:type="dcterms:W3CDTF">2025-02-07T05:41:00Z</dcterms:created>
  <dcterms:modified xsi:type="dcterms:W3CDTF">2025-02-07T06:55:00Z</dcterms:modified>
</cp:coreProperties>
</file>