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7D" w:rsidRDefault="00A457F2" w:rsidP="00A457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1D023B">
        <w:rPr>
          <w:b/>
        </w:rPr>
        <w:t xml:space="preserve">Приложение </w:t>
      </w:r>
      <w:r w:rsidR="009A6F7D">
        <w:rPr>
          <w:b/>
        </w:rPr>
        <w:t xml:space="preserve"> </w:t>
      </w:r>
    </w:p>
    <w:p w:rsidR="009A6F7D" w:rsidRDefault="00A457F2" w:rsidP="00A457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9A6F7D">
        <w:rPr>
          <w:b/>
        </w:rPr>
        <w:t xml:space="preserve">к Приказу МБУ ДО </w:t>
      </w:r>
    </w:p>
    <w:p w:rsidR="009A6F7D" w:rsidRDefault="009A6F7D" w:rsidP="001D023B">
      <w:pPr>
        <w:jc w:val="right"/>
        <w:rPr>
          <w:b/>
        </w:rPr>
      </w:pPr>
      <w:r>
        <w:rPr>
          <w:b/>
        </w:rPr>
        <w:t xml:space="preserve">«Центр внешкольной работы </w:t>
      </w:r>
    </w:p>
    <w:p w:rsidR="009A6F7D" w:rsidRDefault="00A457F2" w:rsidP="00A457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9A6F7D">
        <w:rPr>
          <w:b/>
        </w:rPr>
        <w:t xml:space="preserve">с детьми и подростками» </w:t>
      </w:r>
    </w:p>
    <w:p w:rsidR="009A6F7D" w:rsidRDefault="00A457F2" w:rsidP="00A457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proofErr w:type="spellStart"/>
      <w:r w:rsidR="009A6F7D">
        <w:rPr>
          <w:b/>
        </w:rPr>
        <w:t>с.Тербуны</w:t>
      </w:r>
      <w:proofErr w:type="spellEnd"/>
      <w:r w:rsidR="009A6F7D">
        <w:rPr>
          <w:b/>
        </w:rPr>
        <w:t xml:space="preserve"> </w:t>
      </w:r>
    </w:p>
    <w:p w:rsidR="001D023B" w:rsidRDefault="00A457F2" w:rsidP="00A457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9A6F7D">
        <w:rPr>
          <w:b/>
        </w:rPr>
        <w:t>от 25.03.2025г. №</w:t>
      </w:r>
      <w:r>
        <w:rPr>
          <w:b/>
        </w:rPr>
        <w:t xml:space="preserve"> </w:t>
      </w:r>
      <w:r w:rsidR="009A6F7D">
        <w:rPr>
          <w:b/>
        </w:rPr>
        <w:t>47</w:t>
      </w:r>
    </w:p>
    <w:p w:rsidR="00550F71" w:rsidRDefault="00550F71" w:rsidP="00742CA2">
      <w:pPr>
        <w:jc w:val="center"/>
        <w:rPr>
          <w:b/>
        </w:rPr>
      </w:pPr>
    </w:p>
    <w:p w:rsidR="00742CA2" w:rsidRDefault="00742CA2" w:rsidP="00742CA2">
      <w:pPr>
        <w:jc w:val="center"/>
        <w:rPr>
          <w:b/>
        </w:rPr>
      </w:pPr>
      <w:r w:rsidRPr="00664718">
        <w:rPr>
          <w:b/>
        </w:rPr>
        <w:t>ПОЛОЖЕНИЕ</w:t>
      </w:r>
    </w:p>
    <w:p w:rsidR="00A87B1A" w:rsidRDefault="00385D25" w:rsidP="00742CA2">
      <w:pPr>
        <w:jc w:val="center"/>
        <w:rPr>
          <w:b/>
        </w:rPr>
      </w:pPr>
      <w:r>
        <w:rPr>
          <w:b/>
        </w:rPr>
        <w:t>о</w:t>
      </w:r>
      <w:r w:rsidR="001F69CB">
        <w:rPr>
          <w:b/>
        </w:rPr>
        <w:t xml:space="preserve"> </w:t>
      </w:r>
      <w:r w:rsidR="00467A05">
        <w:rPr>
          <w:b/>
        </w:rPr>
        <w:t>Х</w:t>
      </w:r>
      <w:r w:rsidR="009873A3">
        <w:rPr>
          <w:b/>
          <w:lang w:val="en-US"/>
        </w:rPr>
        <w:t>I</w:t>
      </w:r>
      <w:r w:rsidR="00816339">
        <w:rPr>
          <w:b/>
          <w:lang w:val="en-US"/>
        </w:rPr>
        <w:t>II</w:t>
      </w:r>
      <w:r w:rsidR="00D46D0C" w:rsidRPr="00D46D0C">
        <w:rPr>
          <w:b/>
        </w:rPr>
        <w:t xml:space="preserve"> </w:t>
      </w:r>
      <w:r w:rsidR="00E95B1F">
        <w:rPr>
          <w:b/>
        </w:rPr>
        <w:t xml:space="preserve">районной </w:t>
      </w:r>
      <w:r w:rsidR="008809D0">
        <w:rPr>
          <w:b/>
        </w:rPr>
        <w:t xml:space="preserve">(заочной) </w:t>
      </w:r>
      <w:r w:rsidR="00E95B1F">
        <w:rPr>
          <w:b/>
        </w:rPr>
        <w:t>экологической</w:t>
      </w:r>
      <w:r w:rsidR="00742CA2">
        <w:rPr>
          <w:b/>
        </w:rPr>
        <w:t xml:space="preserve"> конференции </w:t>
      </w:r>
    </w:p>
    <w:p w:rsidR="00E95B1F" w:rsidRDefault="00742CA2" w:rsidP="00742CA2">
      <w:pPr>
        <w:jc w:val="center"/>
        <w:rPr>
          <w:b/>
        </w:rPr>
      </w:pPr>
      <w:r>
        <w:rPr>
          <w:b/>
        </w:rPr>
        <w:t>юных исследователей природы</w:t>
      </w:r>
    </w:p>
    <w:p w:rsidR="00742CA2" w:rsidRPr="0025573C" w:rsidRDefault="00002B46" w:rsidP="00742CA2">
      <w:pPr>
        <w:jc w:val="center"/>
        <w:rPr>
          <w:b/>
        </w:rPr>
      </w:pPr>
      <w:r>
        <w:rPr>
          <w:b/>
        </w:rPr>
        <w:t>«Человек. Природа. Творчество»</w:t>
      </w:r>
    </w:p>
    <w:p w:rsidR="00742CA2" w:rsidRPr="0025573C" w:rsidRDefault="00742CA2" w:rsidP="00742CA2">
      <w:pPr>
        <w:jc w:val="center"/>
        <w:rPr>
          <w:b/>
        </w:rPr>
      </w:pPr>
    </w:p>
    <w:p w:rsidR="00742CA2" w:rsidRPr="00672EFA" w:rsidRDefault="00742CA2" w:rsidP="00742CA2">
      <w:pPr>
        <w:jc w:val="center"/>
        <w:rPr>
          <w:b/>
        </w:rPr>
      </w:pPr>
      <w:r>
        <w:rPr>
          <w:b/>
        </w:rPr>
        <w:t>1. Общие положения</w:t>
      </w:r>
    </w:p>
    <w:p w:rsidR="00742CA2" w:rsidRPr="00C36F76" w:rsidRDefault="00742CA2" w:rsidP="00C36F76">
      <w:pPr>
        <w:spacing w:line="360" w:lineRule="auto"/>
        <w:ind w:firstLine="709"/>
        <w:jc w:val="both"/>
      </w:pPr>
      <w:r w:rsidRPr="00C36F76">
        <w:t>1.1.</w:t>
      </w:r>
      <w:r w:rsidR="00534842">
        <w:t xml:space="preserve"> </w:t>
      </w:r>
      <w:r w:rsidR="002647DF" w:rsidRPr="00C36F76">
        <w:t xml:space="preserve">Районную </w:t>
      </w:r>
      <w:r w:rsidR="00703B63">
        <w:t xml:space="preserve">экологическую </w:t>
      </w:r>
      <w:r w:rsidR="002647DF" w:rsidRPr="00C36F76">
        <w:t>конференцию</w:t>
      </w:r>
      <w:r w:rsidRPr="00C36F76">
        <w:t xml:space="preserve"> юных исследователей природы </w:t>
      </w:r>
      <w:r w:rsidR="00703B63">
        <w:t xml:space="preserve">«Человек. Природа. Творчество» </w:t>
      </w:r>
      <w:r w:rsidRPr="00C36F76">
        <w:t xml:space="preserve">(далее Конференция) </w:t>
      </w:r>
      <w:r w:rsidR="00B22E1D">
        <w:t xml:space="preserve">организует и </w:t>
      </w:r>
      <w:r w:rsidR="002647DF" w:rsidRPr="00C36F76">
        <w:t>проводит</w:t>
      </w:r>
      <w:r w:rsidR="00A51506" w:rsidRPr="00467A05">
        <w:t xml:space="preserve"> </w:t>
      </w:r>
      <w:r w:rsidR="00002B46" w:rsidRPr="00C36F76">
        <w:t>МБУ ДО</w:t>
      </w:r>
      <w:r w:rsidR="002647DF" w:rsidRPr="00C36F76">
        <w:t xml:space="preserve"> «Центр внешкольной работы с детьми и подростками»</w:t>
      </w:r>
      <w:r w:rsidRPr="00C36F76">
        <w:t xml:space="preserve"> с целью привлечения учащихся образовательных учреждений к работе по изучению экологического состояния окружающей среды и практическому участию в решении природоохранных проблем области.</w:t>
      </w:r>
    </w:p>
    <w:p w:rsidR="00742CA2" w:rsidRPr="00C36F76" w:rsidRDefault="00742CA2" w:rsidP="00C36F76">
      <w:pPr>
        <w:spacing w:line="360" w:lineRule="auto"/>
        <w:ind w:firstLine="720"/>
        <w:jc w:val="both"/>
      </w:pPr>
      <w:r w:rsidRPr="00C36F76">
        <w:t>1.2.</w:t>
      </w:r>
      <w:r w:rsidRPr="00C36F76">
        <w:rPr>
          <w:i/>
        </w:rPr>
        <w:t xml:space="preserve"> Задачи конференции:</w:t>
      </w:r>
    </w:p>
    <w:p w:rsidR="00742CA2" w:rsidRPr="00C36F76" w:rsidRDefault="00742CA2" w:rsidP="00C36F76">
      <w:pPr>
        <w:spacing w:line="360" w:lineRule="auto"/>
        <w:ind w:firstLine="709"/>
        <w:jc w:val="both"/>
      </w:pPr>
      <w:r w:rsidRPr="00C36F76">
        <w:t xml:space="preserve">1.2.1. Активизировать деятельность образовательных учреждений </w:t>
      </w:r>
      <w:r w:rsidR="00D13702" w:rsidRPr="00C36F76">
        <w:t>района</w:t>
      </w:r>
      <w:r w:rsidRPr="00C36F76">
        <w:t xml:space="preserve"> по привлечению обучающихся к изучению экологического состояния среды обитания, практической и исследовательской работе в природе, воспитательной и образовательной работе с одаренными детьми.</w:t>
      </w:r>
    </w:p>
    <w:p w:rsidR="00742CA2" w:rsidRPr="00C36F76" w:rsidRDefault="00002B46" w:rsidP="00C36F76">
      <w:pPr>
        <w:spacing w:line="360" w:lineRule="auto"/>
        <w:ind w:firstLine="709"/>
        <w:jc w:val="both"/>
      </w:pPr>
      <w:r w:rsidRPr="00C36F76">
        <w:t>1.2.2. Выявить и поощрить</w:t>
      </w:r>
      <w:r w:rsidR="000A5217">
        <w:t xml:space="preserve"> </w:t>
      </w:r>
      <w:r w:rsidR="00742CA2" w:rsidRPr="00C36F76">
        <w:t>одаренных у</w:t>
      </w:r>
      <w:r w:rsidR="004957FF">
        <w:t xml:space="preserve">чащихся, проводящих исследовательскую и проектную </w:t>
      </w:r>
      <w:r w:rsidR="000874B3">
        <w:t>деятельность в области экологии</w:t>
      </w:r>
      <w:r w:rsidR="00742CA2" w:rsidRPr="00C36F76">
        <w:t>.</w:t>
      </w:r>
    </w:p>
    <w:p w:rsidR="00742CA2" w:rsidRPr="00C36F76" w:rsidRDefault="00002B46" w:rsidP="00C36F76">
      <w:pPr>
        <w:spacing w:line="360" w:lineRule="auto"/>
        <w:ind w:firstLine="709"/>
        <w:jc w:val="both"/>
      </w:pPr>
      <w:r w:rsidRPr="00C36F76">
        <w:t>1.2.3. Выявить</w:t>
      </w:r>
      <w:r w:rsidR="00742CA2" w:rsidRPr="00C36F76">
        <w:t xml:space="preserve"> и</w:t>
      </w:r>
      <w:r w:rsidRPr="00C36F76">
        <w:t xml:space="preserve"> поощрить</w:t>
      </w:r>
      <w:r w:rsidR="00742CA2" w:rsidRPr="00C36F76">
        <w:t xml:space="preserve"> педагогических работников, организующих исследовательскую </w:t>
      </w:r>
      <w:r w:rsidR="00903B1A">
        <w:t xml:space="preserve">и проектную </w:t>
      </w:r>
      <w:r w:rsidR="00742CA2" w:rsidRPr="00C36F76">
        <w:t>деятельность учащихся.</w:t>
      </w:r>
    </w:p>
    <w:p w:rsidR="00742CA2" w:rsidRPr="00C36F76" w:rsidRDefault="00742CA2" w:rsidP="00C36F76">
      <w:pPr>
        <w:spacing w:line="360" w:lineRule="auto"/>
        <w:ind w:firstLine="709"/>
        <w:jc w:val="both"/>
      </w:pPr>
    </w:p>
    <w:p w:rsidR="00742CA2" w:rsidRPr="00C36F76" w:rsidRDefault="00742CA2" w:rsidP="00C36F76">
      <w:pPr>
        <w:spacing w:line="360" w:lineRule="auto"/>
        <w:jc w:val="center"/>
        <w:rPr>
          <w:b/>
        </w:rPr>
      </w:pPr>
      <w:r w:rsidRPr="00C36F76">
        <w:rPr>
          <w:b/>
        </w:rPr>
        <w:t>2. Участники конференции</w:t>
      </w:r>
    </w:p>
    <w:p w:rsidR="00742CA2" w:rsidRPr="00C36F76" w:rsidRDefault="00E66352" w:rsidP="00C36F76">
      <w:pPr>
        <w:spacing w:line="360" w:lineRule="auto"/>
        <w:ind w:firstLine="709"/>
        <w:jc w:val="both"/>
      </w:pPr>
      <w:r w:rsidRPr="00C36F76">
        <w:t xml:space="preserve"> В Конференции могут принимать участие дети дошкольной </w:t>
      </w:r>
      <w:r w:rsidR="00CD1624" w:rsidRPr="00C36F76">
        <w:t>старшей группы</w:t>
      </w:r>
      <w:r w:rsidR="008E511B" w:rsidRPr="00467A05">
        <w:t xml:space="preserve"> </w:t>
      </w:r>
      <w:r w:rsidR="0091741A" w:rsidRPr="00C36F76">
        <w:t>детского сада</w:t>
      </w:r>
      <w:r w:rsidR="00CD1624" w:rsidRPr="00C36F76">
        <w:t>,</w:t>
      </w:r>
      <w:r w:rsidRPr="00C36F76">
        <w:t xml:space="preserve"> учащиеся 1 - 11 классов общеобразовательных учреждений и учреждений дополнительного образования детей Тербунского района, выполнившие исследовательскую </w:t>
      </w:r>
      <w:r w:rsidR="0002467D">
        <w:t xml:space="preserve">или проектную </w:t>
      </w:r>
      <w:r w:rsidRPr="00C36F76">
        <w:t>работу по изучению экологического состояния окружающей среды или ее отдельных компонентов, а также по различным аспектам отношений человека и природы.</w:t>
      </w:r>
    </w:p>
    <w:p w:rsidR="00742CA2" w:rsidRPr="00431FB6" w:rsidRDefault="00742CA2" w:rsidP="00C36F76">
      <w:pPr>
        <w:spacing w:line="360" w:lineRule="auto"/>
        <w:jc w:val="center"/>
        <w:rPr>
          <w:b/>
        </w:rPr>
      </w:pPr>
      <w:r w:rsidRPr="00C36F76">
        <w:rPr>
          <w:b/>
        </w:rPr>
        <w:t>3. Сроки проведения</w:t>
      </w:r>
    </w:p>
    <w:p w:rsidR="00A7534D" w:rsidRPr="00467A05" w:rsidRDefault="00A7534D" w:rsidP="00C36F76">
      <w:pPr>
        <w:spacing w:line="360" w:lineRule="auto"/>
        <w:jc w:val="both"/>
        <w:rPr>
          <w:b/>
        </w:rPr>
      </w:pPr>
      <w:r w:rsidRPr="00C36F76">
        <w:t xml:space="preserve">3.2. </w:t>
      </w:r>
      <w:r w:rsidR="00130351">
        <w:t xml:space="preserve"> С 2</w:t>
      </w:r>
      <w:r w:rsidR="002A2A12">
        <w:t>6.03.2025</w:t>
      </w:r>
      <w:r w:rsidR="00130351">
        <w:t>г. по</w:t>
      </w:r>
      <w:r w:rsidRPr="00C36F76">
        <w:t xml:space="preserve"> </w:t>
      </w:r>
      <w:r w:rsidR="00CE3BDA" w:rsidRPr="00C36F76">
        <w:rPr>
          <w:b/>
        </w:rPr>
        <w:t>2</w:t>
      </w:r>
      <w:r w:rsidR="002A2A12">
        <w:rPr>
          <w:b/>
        </w:rPr>
        <w:t>5</w:t>
      </w:r>
      <w:r w:rsidR="00130351">
        <w:rPr>
          <w:b/>
        </w:rPr>
        <w:t>.04.</w:t>
      </w:r>
      <w:r w:rsidR="002A2A12">
        <w:rPr>
          <w:b/>
        </w:rPr>
        <w:t>2025</w:t>
      </w:r>
      <w:r w:rsidR="00130351">
        <w:rPr>
          <w:b/>
        </w:rPr>
        <w:t xml:space="preserve"> года</w:t>
      </w:r>
    </w:p>
    <w:p w:rsidR="00742CA2" w:rsidRPr="00A46415" w:rsidRDefault="00742CA2" w:rsidP="00C36F76">
      <w:pPr>
        <w:spacing w:line="360" w:lineRule="auto"/>
        <w:jc w:val="both"/>
        <w:rPr>
          <w:b/>
        </w:rPr>
      </w:pPr>
      <w:r w:rsidRPr="00C36F76">
        <w:lastRenderedPageBreak/>
        <w:t xml:space="preserve">3.1. </w:t>
      </w:r>
      <w:r w:rsidRPr="00C36F76">
        <w:rPr>
          <w:b/>
        </w:rPr>
        <w:t>Анкеты-з</w:t>
      </w:r>
      <w:r w:rsidR="00431FB6">
        <w:rPr>
          <w:b/>
        </w:rPr>
        <w:t xml:space="preserve">аявки, работы, тезисы работ </w:t>
      </w:r>
      <w:r w:rsidR="0024733B">
        <w:rPr>
          <w:b/>
        </w:rPr>
        <w:t>необходимо пред</w:t>
      </w:r>
      <w:r w:rsidRPr="00C36F76">
        <w:rPr>
          <w:b/>
        </w:rPr>
        <w:t xml:space="preserve">ставить до </w:t>
      </w:r>
      <w:r w:rsidR="00194B6A">
        <w:rPr>
          <w:b/>
        </w:rPr>
        <w:t>20 апреля 2025</w:t>
      </w:r>
      <w:r w:rsidR="003A3E91">
        <w:rPr>
          <w:b/>
        </w:rPr>
        <w:t xml:space="preserve"> </w:t>
      </w:r>
      <w:r w:rsidRPr="00431FB6">
        <w:rPr>
          <w:b/>
        </w:rPr>
        <w:t>года</w:t>
      </w:r>
      <w:r w:rsidR="00CE3BDA" w:rsidRPr="00431FB6">
        <w:rPr>
          <w:b/>
        </w:rPr>
        <w:t xml:space="preserve"> </w:t>
      </w:r>
      <w:r w:rsidR="00431FB6" w:rsidRPr="00431FB6">
        <w:rPr>
          <w:b/>
        </w:rPr>
        <w:t xml:space="preserve">на электронную почту </w:t>
      </w:r>
      <w:hyperlink r:id="rId6" w:history="1">
        <w:r w:rsidR="00A46415" w:rsidRPr="009D543F">
          <w:rPr>
            <w:rStyle w:val="a9"/>
            <w:b/>
            <w:lang w:val="en-US"/>
          </w:rPr>
          <w:t>moiseeva</w:t>
        </w:r>
        <w:r w:rsidR="00A46415" w:rsidRPr="009D543F">
          <w:rPr>
            <w:rStyle w:val="a9"/>
            <w:b/>
          </w:rPr>
          <w:t>.</w:t>
        </w:r>
        <w:r w:rsidR="00A46415" w:rsidRPr="009D543F">
          <w:rPr>
            <w:rStyle w:val="a9"/>
            <w:b/>
            <w:lang w:val="en-US"/>
          </w:rPr>
          <w:t>ljudmila</w:t>
        </w:r>
        <w:r w:rsidR="00A46415" w:rsidRPr="009D543F">
          <w:rPr>
            <w:rStyle w:val="a9"/>
            <w:b/>
          </w:rPr>
          <w:t>@</w:t>
        </w:r>
        <w:r w:rsidR="00A46415" w:rsidRPr="009D543F">
          <w:rPr>
            <w:rStyle w:val="a9"/>
            <w:b/>
            <w:lang w:val="en-US"/>
          </w:rPr>
          <w:t>yandex</w:t>
        </w:r>
        <w:r w:rsidR="00A46415" w:rsidRPr="009D543F">
          <w:rPr>
            <w:rStyle w:val="a9"/>
            <w:b/>
          </w:rPr>
          <w:t>.</w:t>
        </w:r>
        <w:proofErr w:type="spellStart"/>
        <w:r w:rsidR="00A46415" w:rsidRPr="009D543F">
          <w:rPr>
            <w:rStyle w:val="a9"/>
            <w:b/>
            <w:lang w:val="en-US"/>
          </w:rPr>
          <w:t>ru</w:t>
        </w:r>
        <w:proofErr w:type="spellEnd"/>
      </w:hyperlink>
    </w:p>
    <w:p w:rsidR="00A46415" w:rsidRPr="00630F07" w:rsidRDefault="00A46415" w:rsidP="00C36F76">
      <w:pPr>
        <w:spacing w:line="360" w:lineRule="auto"/>
        <w:jc w:val="both"/>
        <w:rPr>
          <w:b/>
          <w:i/>
        </w:rPr>
      </w:pPr>
      <w:r w:rsidRPr="00630F07">
        <w:rPr>
          <w:b/>
          <w:i/>
        </w:rPr>
        <w:t>Конференцию</w:t>
      </w:r>
      <w:r w:rsidR="001C76C3" w:rsidRPr="00630F07">
        <w:rPr>
          <w:b/>
          <w:i/>
        </w:rPr>
        <w:t xml:space="preserve"> (очный этап)</w:t>
      </w:r>
      <w:r w:rsidRPr="00630F07">
        <w:rPr>
          <w:b/>
          <w:i/>
        </w:rPr>
        <w:t xml:space="preserve"> планируется провести 25.04.2025г. </w:t>
      </w:r>
      <w:r w:rsidR="001C76C3" w:rsidRPr="00630F07">
        <w:rPr>
          <w:b/>
          <w:i/>
        </w:rPr>
        <w:t xml:space="preserve">Начало в 10ч.00м. </w:t>
      </w:r>
      <w:r w:rsidRPr="00630F07">
        <w:rPr>
          <w:b/>
          <w:i/>
        </w:rPr>
        <w:t xml:space="preserve">по адресу: </w:t>
      </w:r>
      <w:proofErr w:type="spellStart"/>
      <w:r w:rsidRPr="00630F07">
        <w:rPr>
          <w:b/>
          <w:i/>
        </w:rPr>
        <w:t>с.Тербуны</w:t>
      </w:r>
      <w:proofErr w:type="spellEnd"/>
      <w:r w:rsidRPr="00630F07">
        <w:rPr>
          <w:b/>
          <w:i/>
        </w:rPr>
        <w:t xml:space="preserve"> </w:t>
      </w:r>
      <w:proofErr w:type="spellStart"/>
      <w:r w:rsidRPr="00630F07">
        <w:rPr>
          <w:b/>
          <w:i/>
        </w:rPr>
        <w:t>ул.Ленина</w:t>
      </w:r>
      <w:proofErr w:type="spellEnd"/>
      <w:r w:rsidRPr="00630F07">
        <w:rPr>
          <w:b/>
          <w:i/>
        </w:rPr>
        <w:t>, д.</w:t>
      </w:r>
      <w:r w:rsidR="00642EAD" w:rsidRPr="00630F07">
        <w:rPr>
          <w:b/>
          <w:i/>
        </w:rPr>
        <w:t xml:space="preserve"> 62 (</w:t>
      </w:r>
      <w:proofErr w:type="spellStart"/>
      <w:r w:rsidR="00642EAD" w:rsidRPr="00630F07">
        <w:rPr>
          <w:b/>
          <w:i/>
        </w:rPr>
        <w:t>Тербунская</w:t>
      </w:r>
      <w:proofErr w:type="spellEnd"/>
      <w:r w:rsidR="00642EAD" w:rsidRPr="00630F07">
        <w:rPr>
          <w:b/>
          <w:i/>
        </w:rPr>
        <w:t xml:space="preserve"> </w:t>
      </w:r>
      <w:proofErr w:type="spellStart"/>
      <w:r w:rsidR="00642EAD" w:rsidRPr="00630F07">
        <w:rPr>
          <w:b/>
          <w:i/>
        </w:rPr>
        <w:t>межпоселенческая</w:t>
      </w:r>
      <w:proofErr w:type="spellEnd"/>
      <w:r w:rsidR="00642EAD" w:rsidRPr="00630F07">
        <w:rPr>
          <w:b/>
          <w:i/>
        </w:rPr>
        <w:t xml:space="preserve"> библиотека)</w:t>
      </w:r>
    </w:p>
    <w:p w:rsidR="00742CA2" w:rsidRPr="00C36F76" w:rsidRDefault="00742CA2" w:rsidP="00C36F76">
      <w:pPr>
        <w:spacing w:line="360" w:lineRule="auto"/>
        <w:jc w:val="center"/>
        <w:rPr>
          <w:b/>
        </w:rPr>
      </w:pPr>
      <w:r w:rsidRPr="00C36F76">
        <w:rPr>
          <w:b/>
        </w:rPr>
        <w:t>4. Порядок и условия проведения</w:t>
      </w:r>
    </w:p>
    <w:p w:rsidR="00742CA2" w:rsidRPr="00C36F76" w:rsidRDefault="00742CA2" w:rsidP="00C36F76">
      <w:pPr>
        <w:spacing w:line="360" w:lineRule="auto"/>
        <w:jc w:val="both"/>
        <w:rPr>
          <w:b/>
        </w:rPr>
      </w:pPr>
      <w:r w:rsidRPr="00C36F76">
        <w:t xml:space="preserve">4.1. На Конференцию представляются </w:t>
      </w:r>
      <w:r w:rsidRPr="00FC7040">
        <w:rPr>
          <w:b/>
          <w:i/>
        </w:rPr>
        <w:t>исследовательские работы</w:t>
      </w:r>
      <w:r w:rsidRPr="00C36F76">
        <w:t xml:space="preserve"> по следующим направлениям:</w:t>
      </w:r>
    </w:p>
    <w:p w:rsidR="00742CA2" w:rsidRPr="00C36F76" w:rsidRDefault="00742CA2" w:rsidP="00C36F76">
      <w:pPr>
        <w:spacing w:line="360" w:lineRule="auto"/>
        <w:jc w:val="both"/>
        <w:rPr>
          <w:b/>
        </w:rPr>
      </w:pPr>
      <w:r w:rsidRPr="00C36F76">
        <w:rPr>
          <w:b/>
        </w:rPr>
        <w:t>4.1.1. «Проблемы природных экосистем»</w:t>
      </w:r>
    </w:p>
    <w:p w:rsidR="00742CA2" w:rsidRPr="00C36F76" w:rsidRDefault="00742CA2" w:rsidP="00C36F76">
      <w:pPr>
        <w:spacing w:line="360" w:lineRule="auto"/>
        <w:jc w:val="both"/>
      </w:pPr>
      <w:r w:rsidRPr="00C36F76">
        <w:t>Представляются учебно-исследовательские работы, связанные с исследованием природных объектов; состояния природных комплексов особо охраняемых природных территорий и их компонентов и др.</w:t>
      </w:r>
    </w:p>
    <w:p w:rsidR="00742CA2" w:rsidRPr="00C36F76" w:rsidRDefault="00742CA2" w:rsidP="00C36F76">
      <w:pPr>
        <w:spacing w:line="360" w:lineRule="auto"/>
        <w:jc w:val="both"/>
        <w:rPr>
          <w:b/>
        </w:rPr>
      </w:pPr>
      <w:r w:rsidRPr="00C36F76">
        <w:rPr>
          <w:b/>
        </w:rPr>
        <w:t>4.1.2. «Экологические проблемы поселений. Проблемы экономии энергии и ресурсов».</w:t>
      </w:r>
    </w:p>
    <w:p w:rsidR="00742CA2" w:rsidRPr="00C36F76" w:rsidRDefault="00742CA2" w:rsidP="00C36F76">
      <w:pPr>
        <w:spacing w:line="360" w:lineRule="auto"/>
        <w:jc w:val="both"/>
      </w:pPr>
      <w:r w:rsidRPr="00C36F76">
        <w:t>Это направление объединяет работы, связанные с исследованием экосистем городов, сёл и деревень. Сюда же относятся и проекты по изучению и решению проблем, связанных с возрастающим потреблением энергии, истощением природных ресурсов и загрязнением окружающей среды бытовыми и прочими отходами.</w:t>
      </w:r>
    </w:p>
    <w:p w:rsidR="00742CA2" w:rsidRPr="00C36F76" w:rsidRDefault="00742CA2" w:rsidP="00C36F76">
      <w:pPr>
        <w:spacing w:line="360" w:lineRule="auto"/>
        <w:jc w:val="both"/>
        <w:rPr>
          <w:b/>
        </w:rPr>
      </w:pPr>
      <w:r w:rsidRPr="00C36F76">
        <w:rPr>
          <w:b/>
        </w:rPr>
        <w:t>4.1.3. «Юные зоологи».</w:t>
      </w:r>
    </w:p>
    <w:p w:rsidR="00742CA2" w:rsidRPr="00C36F76" w:rsidRDefault="00742CA2" w:rsidP="00C36F76">
      <w:pPr>
        <w:spacing w:line="360" w:lineRule="auto"/>
        <w:jc w:val="both"/>
      </w:pPr>
      <w:r w:rsidRPr="00C36F76">
        <w:t>Представляются материалы по проблемам содержания животных в неволе и их жизни в природе (биология, образ жизни, поведение, индивидуальное развитие, экология), а также результаты самостоятельных экспериментальных исследований в области биологии развития, генетики, физиологии высшей нервной деятельности.</w:t>
      </w:r>
    </w:p>
    <w:p w:rsidR="00742CA2" w:rsidRPr="00C36F76" w:rsidRDefault="00742CA2" w:rsidP="00C36F76">
      <w:pPr>
        <w:spacing w:line="360" w:lineRule="auto"/>
        <w:jc w:val="both"/>
        <w:rPr>
          <w:b/>
        </w:rPr>
      </w:pPr>
      <w:r w:rsidRPr="00C36F76">
        <w:rPr>
          <w:b/>
        </w:rPr>
        <w:t>4.1.4. «Юные ботаники-исследователи».</w:t>
      </w:r>
    </w:p>
    <w:p w:rsidR="00742CA2" w:rsidRPr="00C36F76" w:rsidRDefault="00742CA2" w:rsidP="00C36F76">
      <w:pPr>
        <w:spacing w:line="360" w:lineRule="auto"/>
        <w:jc w:val="both"/>
      </w:pPr>
      <w:r w:rsidRPr="00C36F76">
        <w:t>Предметом исследования могут быть любые проблемы растениеводства:новые технологии выращивания с/х растений, защита растений от вредителей и болезней; сорные растения и борьба с ними; селекционно-семеноводческая работа;технология выращивания редких и малораспространённых культур; опыты по содержанию овощных, полевых, плодово-ягодных культур; экологические опыты по растениеводству в открытом и закрытом грунте и др. материалы исследований и практической деятельности в области ботаники и цветоводства.</w:t>
      </w:r>
    </w:p>
    <w:p w:rsidR="00742CA2" w:rsidRPr="00C36F76" w:rsidRDefault="00742CA2" w:rsidP="00C36F76">
      <w:pPr>
        <w:spacing w:line="360" w:lineRule="auto"/>
        <w:jc w:val="both"/>
        <w:rPr>
          <w:b/>
        </w:rPr>
      </w:pPr>
      <w:r w:rsidRPr="00C36F76">
        <w:rPr>
          <w:b/>
        </w:rPr>
        <w:t>4.1.5. «Водная экология».</w:t>
      </w:r>
    </w:p>
    <w:p w:rsidR="00742CA2" w:rsidRPr="00C36F76" w:rsidRDefault="00742CA2" w:rsidP="00C36F76">
      <w:pPr>
        <w:spacing w:line="360" w:lineRule="auto"/>
        <w:jc w:val="both"/>
      </w:pPr>
      <w:r w:rsidRPr="00C36F76">
        <w:t>В этом направлении представляются работы, связанные с исследованиями водных объектов, проекты в сфере охраны и восстановления водных ресурсов, направленные на решение проблем питьевой воды, очистки загрязненных стоков, сохранения водного биоразнообразия городских и сельских водоёмов и др.</w:t>
      </w:r>
    </w:p>
    <w:p w:rsidR="00742CA2" w:rsidRPr="00C36F76" w:rsidRDefault="00742CA2" w:rsidP="00C36F76">
      <w:pPr>
        <w:spacing w:line="360" w:lineRule="auto"/>
        <w:jc w:val="both"/>
        <w:rPr>
          <w:b/>
        </w:rPr>
      </w:pPr>
      <w:r w:rsidRPr="00C36F76">
        <w:rPr>
          <w:b/>
        </w:rPr>
        <w:lastRenderedPageBreak/>
        <w:t>4.1.6. «Экология человека».</w:t>
      </w:r>
    </w:p>
    <w:p w:rsidR="00742CA2" w:rsidRPr="00C36F76" w:rsidRDefault="00742CA2" w:rsidP="00C36F76">
      <w:pPr>
        <w:spacing w:line="360" w:lineRule="auto"/>
        <w:jc w:val="both"/>
      </w:pPr>
      <w:r w:rsidRPr="00C36F76">
        <w:t>Медицинская экология, здоровье человека и окружающая среда, гигиена и здоровый образ жизни.</w:t>
      </w:r>
    </w:p>
    <w:p w:rsidR="00742CA2" w:rsidRPr="00C36F76" w:rsidRDefault="00742CA2" w:rsidP="00C36F76">
      <w:pPr>
        <w:spacing w:line="360" w:lineRule="auto"/>
        <w:jc w:val="both"/>
        <w:rPr>
          <w:b/>
        </w:rPr>
      </w:pPr>
      <w:r w:rsidRPr="00C36F76">
        <w:rPr>
          <w:b/>
        </w:rPr>
        <w:t>4.1.7. «Этнографические исследования».</w:t>
      </w:r>
    </w:p>
    <w:p w:rsidR="00742CA2" w:rsidRDefault="00742CA2" w:rsidP="00C36F76">
      <w:pPr>
        <w:spacing w:line="360" w:lineRule="auto"/>
        <w:jc w:val="both"/>
      </w:pPr>
      <w:r w:rsidRPr="00C36F76">
        <w:t>Обращение к вековому опыту, к ценнейшим культурным традициям взаимодействия с природой, выработанным многими поколениями.</w:t>
      </w:r>
    </w:p>
    <w:p w:rsidR="007B47DE" w:rsidRPr="003C2D65" w:rsidRDefault="007B47DE" w:rsidP="00C36F76">
      <w:pPr>
        <w:spacing w:line="360" w:lineRule="auto"/>
        <w:jc w:val="both"/>
        <w:rPr>
          <w:b/>
        </w:rPr>
      </w:pPr>
      <w:r>
        <w:t xml:space="preserve">4.1.8. </w:t>
      </w:r>
      <w:r w:rsidR="003C2D65">
        <w:t>«</w:t>
      </w:r>
      <w:r w:rsidR="003C2D65">
        <w:rPr>
          <w:b/>
        </w:rPr>
        <w:t>Природа и война несовместимы»</w:t>
      </w:r>
    </w:p>
    <w:p w:rsidR="008F716E" w:rsidRPr="00C36F76" w:rsidRDefault="00511B51" w:rsidP="00C36F76">
      <w:pPr>
        <w:spacing w:line="360" w:lineRule="auto"/>
        <w:jc w:val="both"/>
        <w:rPr>
          <w:b/>
        </w:rPr>
      </w:pPr>
      <w:r w:rsidRPr="00467A05">
        <w:t>4</w:t>
      </w:r>
      <w:r w:rsidRPr="00C36F76">
        <w:t xml:space="preserve">.2. </w:t>
      </w:r>
      <w:r w:rsidRPr="00C36F76">
        <w:rPr>
          <w:b/>
        </w:rPr>
        <w:t xml:space="preserve">На Конференцию представляются </w:t>
      </w:r>
      <w:r w:rsidR="000916FF" w:rsidRPr="00C36F76">
        <w:rPr>
          <w:b/>
        </w:rPr>
        <w:t>проекты по номинациям:</w:t>
      </w:r>
      <w:r w:rsidR="00A32DD4">
        <w:rPr>
          <w:b/>
        </w:rPr>
        <w:t xml:space="preserve"> </w:t>
      </w:r>
    </w:p>
    <w:p w:rsidR="00770955" w:rsidRPr="00C36F76" w:rsidRDefault="00770955" w:rsidP="00C36F76">
      <w:pPr>
        <w:spacing w:line="360" w:lineRule="auto"/>
        <w:ind w:firstLine="709"/>
        <w:jc w:val="both"/>
        <w:rPr>
          <w:b/>
          <w:bCs/>
        </w:rPr>
      </w:pPr>
      <w:r w:rsidRPr="00C36F76">
        <w:rPr>
          <w:b/>
          <w:bCs/>
        </w:rPr>
        <w:t>Номинация «Мое здоровье»</w:t>
      </w:r>
    </w:p>
    <w:p w:rsidR="00770955" w:rsidRPr="00C36F76" w:rsidRDefault="00770955" w:rsidP="00C36F76">
      <w:pPr>
        <w:tabs>
          <w:tab w:val="right" w:pos="10205"/>
        </w:tabs>
        <w:spacing w:line="360" w:lineRule="auto"/>
        <w:ind w:left="720" w:hanging="11"/>
        <w:contextualSpacing/>
        <w:jc w:val="both"/>
      </w:pPr>
      <w:r w:rsidRPr="00C36F76">
        <w:t>Номинация включает проекты, направленные на:</w:t>
      </w:r>
    </w:p>
    <w:p w:rsidR="00770955" w:rsidRPr="00C36F76" w:rsidRDefault="00770955" w:rsidP="00C36F76">
      <w:pPr>
        <w:widowControl w:val="0"/>
        <w:shd w:val="clear" w:color="auto" w:fill="FFFFFF"/>
        <w:spacing w:line="360" w:lineRule="auto"/>
        <w:ind w:firstLine="709"/>
        <w:jc w:val="both"/>
      </w:pPr>
      <w:r w:rsidRPr="00C36F76">
        <w:t xml:space="preserve">- профилактику курения, алкоголизма, наркомании и иных опасных </w:t>
      </w:r>
      <w:r w:rsidRPr="00C36F76">
        <w:br/>
        <w:t>для человека зависимостей;</w:t>
      </w:r>
    </w:p>
    <w:p w:rsidR="00770955" w:rsidRPr="00C36F76" w:rsidRDefault="00770955" w:rsidP="00C36F76">
      <w:pPr>
        <w:widowControl w:val="0"/>
        <w:shd w:val="clear" w:color="auto" w:fill="FFFFFF"/>
        <w:spacing w:line="360" w:lineRule="auto"/>
        <w:ind w:firstLine="709"/>
        <w:jc w:val="both"/>
      </w:pPr>
      <w:r w:rsidRPr="00C36F76">
        <w:t xml:space="preserve">- санитарно-профилактическое просвещение населения (в том числе молодежи); </w:t>
      </w:r>
    </w:p>
    <w:p w:rsidR="00770955" w:rsidRPr="00C36F76" w:rsidRDefault="00770955" w:rsidP="00C36F76">
      <w:pPr>
        <w:widowControl w:val="0"/>
        <w:shd w:val="clear" w:color="auto" w:fill="FFFFFF"/>
        <w:spacing w:line="360" w:lineRule="auto"/>
        <w:ind w:firstLine="709"/>
        <w:jc w:val="both"/>
      </w:pPr>
      <w:r w:rsidRPr="00C36F76">
        <w:t xml:space="preserve">- поддержку и пропаганду практик здорового образа жизни, в том числе правильного питания и ответственного отношения к здоровью; </w:t>
      </w:r>
    </w:p>
    <w:p w:rsidR="00770955" w:rsidRPr="00C36F76" w:rsidRDefault="00770955" w:rsidP="00C36F76">
      <w:pPr>
        <w:widowControl w:val="0"/>
        <w:shd w:val="clear" w:color="auto" w:fill="FFFFFF"/>
        <w:spacing w:line="360" w:lineRule="auto"/>
        <w:ind w:firstLine="709"/>
        <w:jc w:val="both"/>
      </w:pPr>
      <w:r w:rsidRPr="00C36F76">
        <w:t>- развитие добровольчества в сфере здравоохранения;</w:t>
      </w:r>
    </w:p>
    <w:p w:rsidR="00770955" w:rsidRPr="00C36F76" w:rsidRDefault="00770955" w:rsidP="00C36F76">
      <w:pPr>
        <w:widowControl w:val="0"/>
        <w:shd w:val="clear" w:color="auto" w:fill="FFFFFF"/>
        <w:spacing w:line="360" w:lineRule="auto"/>
        <w:ind w:firstLine="709"/>
        <w:jc w:val="both"/>
      </w:pPr>
      <w:r w:rsidRPr="00C36F76">
        <w:t>- повышение роли СМИ в укреплении общественного здоровья.</w:t>
      </w:r>
    </w:p>
    <w:p w:rsidR="00725D44" w:rsidRPr="00C36F76" w:rsidRDefault="00725D44" w:rsidP="00C36F76">
      <w:pPr>
        <w:tabs>
          <w:tab w:val="left" w:pos="993"/>
        </w:tabs>
        <w:spacing w:line="360" w:lineRule="auto"/>
        <w:ind w:left="710"/>
        <w:jc w:val="both"/>
        <w:rPr>
          <w:b/>
          <w:bCs/>
        </w:rPr>
      </w:pPr>
      <w:r w:rsidRPr="00C36F76">
        <w:rPr>
          <w:b/>
          <w:bCs/>
        </w:rPr>
        <w:t>Номинация «Мое село»</w:t>
      </w:r>
    </w:p>
    <w:p w:rsidR="00725D44" w:rsidRPr="00C36F76" w:rsidRDefault="00725D44" w:rsidP="00C36F76">
      <w:pPr>
        <w:spacing w:line="360" w:lineRule="auto"/>
        <w:ind w:firstLine="709"/>
        <w:jc w:val="both"/>
        <w:rPr>
          <w:bCs/>
        </w:rPr>
      </w:pPr>
      <w:r w:rsidRPr="00C36F76">
        <w:rPr>
          <w:bCs/>
        </w:rPr>
        <w:t>Номинация включает проекты, направленные на:</w:t>
      </w:r>
    </w:p>
    <w:p w:rsidR="00725D44" w:rsidRPr="00C36F76" w:rsidRDefault="00725D44" w:rsidP="00C36F76">
      <w:pPr>
        <w:spacing w:line="360" w:lineRule="auto"/>
        <w:ind w:firstLine="709"/>
        <w:jc w:val="both"/>
        <w:rPr>
          <w:bCs/>
        </w:rPr>
      </w:pPr>
      <w:r w:rsidRPr="00C36F76">
        <w:rPr>
          <w:bCs/>
        </w:rPr>
        <w:t>- социальное развитие села, создание сельских социокультурных комплексов, развитие индивидуального жилищного строительства и комплексное освоение территорий, создание сельских молодежных жилищно-производственных комплексов;</w:t>
      </w:r>
    </w:p>
    <w:p w:rsidR="00725D44" w:rsidRPr="00C36F76" w:rsidRDefault="00725D44" w:rsidP="00C36F76">
      <w:pPr>
        <w:spacing w:line="360" w:lineRule="auto"/>
        <w:ind w:firstLine="709"/>
        <w:jc w:val="both"/>
        <w:rPr>
          <w:bCs/>
        </w:rPr>
      </w:pPr>
      <w:r w:rsidRPr="00C36F76">
        <w:rPr>
          <w:bCs/>
        </w:rPr>
        <w:t xml:space="preserve">- создание образовательных программ, спортивных секций, профильных центров по продвижению здорового образа жизни, физической культуры и спорта </w:t>
      </w:r>
      <w:r w:rsidRPr="00C36F76">
        <w:rPr>
          <w:bCs/>
        </w:rPr>
        <w:br/>
        <w:t>в сельских территориях и малых городах;</w:t>
      </w:r>
    </w:p>
    <w:p w:rsidR="00725D44" w:rsidRPr="00C36F76" w:rsidRDefault="00725D44" w:rsidP="00C36F76">
      <w:pPr>
        <w:spacing w:line="360" w:lineRule="auto"/>
        <w:ind w:firstLine="709"/>
        <w:jc w:val="both"/>
        <w:rPr>
          <w:bCs/>
        </w:rPr>
      </w:pPr>
      <w:r w:rsidRPr="00C36F76">
        <w:rPr>
          <w:bCs/>
        </w:rPr>
        <w:t xml:space="preserve">- маркетинг и </w:t>
      </w:r>
      <w:proofErr w:type="spellStart"/>
      <w:r w:rsidRPr="00C36F76">
        <w:rPr>
          <w:bCs/>
        </w:rPr>
        <w:t>брендинг</w:t>
      </w:r>
      <w:proofErr w:type="spellEnd"/>
      <w:r w:rsidRPr="00C36F76">
        <w:rPr>
          <w:bCs/>
        </w:rPr>
        <w:t xml:space="preserve"> сельских территорий и малых городов;</w:t>
      </w:r>
    </w:p>
    <w:p w:rsidR="00770955" w:rsidRPr="00467A05" w:rsidRDefault="00311492" w:rsidP="007B5E21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</w:t>
      </w:r>
      <w:r w:rsidR="00725D44" w:rsidRPr="00C36F76">
        <w:rPr>
          <w:bCs/>
        </w:rPr>
        <w:t xml:space="preserve">развитие фермерских хозяйств, поддержку товаров отечественного производителя, решение проблем </w:t>
      </w:r>
      <w:proofErr w:type="spellStart"/>
      <w:r w:rsidR="00725D44" w:rsidRPr="00C36F76">
        <w:rPr>
          <w:bCs/>
        </w:rPr>
        <w:t>импортозамещения</w:t>
      </w:r>
      <w:proofErr w:type="spellEnd"/>
      <w:r w:rsidR="00725D44" w:rsidRPr="00C36F76">
        <w:rPr>
          <w:bCs/>
        </w:rPr>
        <w:t>.</w:t>
      </w:r>
    </w:p>
    <w:p w:rsidR="00CA126B" w:rsidRPr="00C36F76" w:rsidRDefault="00CA126B" w:rsidP="00C36F76">
      <w:pPr>
        <w:pStyle w:val="-11"/>
        <w:tabs>
          <w:tab w:val="right" w:pos="10205"/>
        </w:tabs>
        <w:spacing w:line="360" w:lineRule="auto"/>
        <w:ind w:left="142" w:hanging="142"/>
        <w:jc w:val="both"/>
        <w:rPr>
          <w:rFonts w:cs="Times New Roman"/>
          <w:b/>
          <w:szCs w:val="24"/>
          <w:lang w:bidi="ar-SA"/>
        </w:rPr>
      </w:pPr>
      <w:r w:rsidRPr="00C36F76">
        <w:rPr>
          <w:rFonts w:cs="Times New Roman"/>
          <w:b/>
          <w:szCs w:val="24"/>
          <w:lang w:bidi="ar-SA"/>
        </w:rPr>
        <w:t>Номинация «Мое ремесло»</w:t>
      </w:r>
    </w:p>
    <w:p w:rsidR="00CA126B" w:rsidRPr="00C36F76" w:rsidRDefault="00CA126B" w:rsidP="00C36F76">
      <w:pPr>
        <w:spacing w:line="360" w:lineRule="auto"/>
        <w:ind w:firstLine="709"/>
        <w:jc w:val="both"/>
        <w:rPr>
          <w:bCs/>
        </w:rPr>
      </w:pPr>
      <w:r w:rsidRPr="00C36F76">
        <w:rPr>
          <w:bCs/>
        </w:rPr>
        <w:t>Номинация включает проекты, направленные на:</w:t>
      </w:r>
    </w:p>
    <w:p w:rsidR="00CA126B" w:rsidRPr="00C36F76" w:rsidRDefault="00CA126B" w:rsidP="00C36F76">
      <w:pPr>
        <w:spacing w:line="360" w:lineRule="auto"/>
        <w:ind w:firstLine="709"/>
        <w:jc w:val="both"/>
        <w:rPr>
          <w:bCs/>
        </w:rPr>
      </w:pPr>
      <w:r w:rsidRPr="00C36F76">
        <w:rPr>
          <w:bCs/>
        </w:rPr>
        <w:t>- возрождение традиций и технологий ремесленничества, развитие традиционных народных промыслов;</w:t>
      </w:r>
    </w:p>
    <w:p w:rsidR="00CA126B" w:rsidRPr="00C36F76" w:rsidRDefault="00CA126B" w:rsidP="00C36F76">
      <w:pPr>
        <w:spacing w:line="360" w:lineRule="auto"/>
        <w:ind w:firstLine="709"/>
        <w:jc w:val="both"/>
        <w:rPr>
          <w:bCs/>
        </w:rPr>
      </w:pPr>
      <w:r w:rsidRPr="00C36F76">
        <w:rPr>
          <w:bCs/>
        </w:rPr>
        <w:t xml:space="preserve">- воссоздание (в том числе документирование) редких и частично утраченных видов промыслов и технологий, представляющих интерес как с точки зрения сохранения </w:t>
      </w:r>
      <w:r w:rsidRPr="00C36F76">
        <w:rPr>
          <w:bCs/>
        </w:rPr>
        <w:lastRenderedPageBreak/>
        <w:t>историко-культурного наследия народов России, так и для производства сувенирной продукции и потребительских товаров;</w:t>
      </w:r>
    </w:p>
    <w:p w:rsidR="00EF2AFE" w:rsidRPr="00C36F76" w:rsidRDefault="00CA126B" w:rsidP="00C36F76">
      <w:pPr>
        <w:spacing w:line="360" w:lineRule="auto"/>
        <w:ind w:firstLine="709"/>
        <w:jc w:val="both"/>
        <w:rPr>
          <w:bCs/>
        </w:rPr>
      </w:pPr>
      <w:r w:rsidRPr="00C36F76">
        <w:rPr>
          <w:bCs/>
        </w:rPr>
        <w:t>- организацию обучения различных</w:t>
      </w:r>
      <w:r w:rsidR="009A6F6E" w:rsidRPr="00C36F76">
        <w:rPr>
          <w:bCs/>
        </w:rPr>
        <w:t xml:space="preserve"> видов ремесленной деятельности.</w:t>
      </w:r>
    </w:p>
    <w:p w:rsidR="009223CB" w:rsidRDefault="009223CB" w:rsidP="00C36F76">
      <w:pPr>
        <w:spacing w:line="360" w:lineRule="auto"/>
        <w:jc w:val="both"/>
        <w:rPr>
          <w:bCs/>
        </w:rPr>
      </w:pPr>
      <w:r w:rsidRPr="00C36F76">
        <w:rPr>
          <w:bCs/>
        </w:rPr>
        <w:t>Конкурсная работа должна представлять собой актуальный, ориентированный на практическую реализацию проект с описанием его ресурсного обеспечения, конкретных механизмов реализации, контроля достигнутого эффекта.</w:t>
      </w:r>
    </w:p>
    <w:p w:rsidR="00D06156" w:rsidRDefault="00D06156" w:rsidP="00D06156">
      <w:pPr>
        <w:spacing w:line="360" w:lineRule="auto"/>
        <w:jc w:val="both"/>
        <w:rPr>
          <w:b/>
        </w:rPr>
      </w:pPr>
      <w:r>
        <w:rPr>
          <w:bCs/>
        </w:rPr>
        <w:t xml:space="preserve">Номинация </w:t>
      </w:r>
      <w:r>
        <w:t>«</w:t>
      </w:r>
      <w:r>
        <w:rPr>
          <w:b/>
        </w:rPr>
        <w:t>Природа и война»</w:t>
      </w:r>
    </w:p>
    <w:p w:rsidR="00D06156" w:rsidRDefault="00311492" w:rsidP="00D06156">
      <w:pPr>
        <w:spacing w:line="360" w:lineRule="auto"/>
        <w:jc w:val="both"/>
        <w:rPr>
          <w:bCs/>
        </w:rPr>
      </w:pPr>
      <w:r>
        <w:rPr>
          <w:bCs/>
        </w:rPr>
        <w:t>- виртуальное исследование</w:t>
      </w:r>
      <w:r w:rsidR="00811236">
        <w:rPr>
          <w:bCs/>
        </w:rPr>
        <w:t xml:space="preserve"> мест</w:t>
      </w:r>
      <w:r>
        <w:rPr>
          <w:bCs/>
        </w:rPr>
        <w:t xml:space="preserve"> боевых действий</w:t>
      </w:r>
      <w:r w:rsidR="00E57E2E">
        <w:rPr>
          <w:bCs/>
        </w:rPr>
        <w:t>, исследование по книгам и другим изданиям, по рассказам очевидцев, негативное влияние</w:t>
      </w:r>
      <w:r>
        <w:rPr>
          <w:bCs/>
        </w:rPr>
        <w:t xml:space="preserve"> на природу;</w:t>
      </w:r>
    </w:p>
    <w:p w:rsidR="00311492" w:rsidRDefault="00311492" w:rsidP="00D06156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811236">
        <w:rPr>
          <w:bCs/>
        </w:rPr>
        <w:t>изучение мест, где пострадали деревья, леса</w:t>
      </w:r>
      <w:r w:rsidR="00362D7C">
        <w:rPr>
          <w:bCs/>
        </w:rPr>
        <w:t xml:space="preserve"> от военных действий в годы Великой Отечественной войны и в настоящее время;</w:t>
      </w:r>
    </w:p>
    <w:p w:rsidR="00EF2AFE" w:rsidRPr="00BF2A14" w:rsidRDefault="00811236" w:rsidP="00C36F76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F71FD5">
        <w:rPr>
          <w:bCs/>
        </w:rPr>
        <w:t>поэты и писатели о негативном влиянии на природу боевых действий</w:t>
      </w:r>
    </w:p>
    <w:p w:rsidR="00742CA2" w:rsidRDefault="00B444EB" w:rsidP="00C36F76">
      <w:pPr>
        <w:spacing w:line="360" w:lineRule="auto"/>
        <w:jc w:val="both"/>
        <w:rPr>
          <w:i/>
        </w:rPr>
      </w:pPr>
      <w:r>
        <w:t>4.3</w:t>
      </w:r>
      <w:r w:rsidR="00742CA2" w:rsidRPr="00C36F76">
        <w:t>.</w:t>
      </w:r>
      <w:r w:rsidR="00C6127A">
        <w:t xml:space="preserve"> </w:t>
      </w:r>
      <w:r w:rsidR="00742CA2" w:rsidRPr="00C36F76">
        <w:rPr>
          <w:i/>
        </w:rPr>
        <w:t>Приветствуются работы с использованием инструментальных методов исследования и портативного оборудования.</w:t>
      </w:r>
    </w:p>
    <w:p w:rsidR="008517DF" w:rsidRPr="008517DF" w:rsidRDefault="008517DF" w:rsidP="00C36F76">
      <w:pPr>
        <w:spacing w:line="360" w:lineRule="auto"/>
        <w:jc w:val="both"/>
        <w:rPr>
          <w:b/>
        </w:rPr>
      </w:pPr>
      <w:r w:rsidRPr="008517DF">
        <w:rPr>
          <w:b/>
        </w:rPr>
        <w:t>В конференции могут принимать участие работы, представленные ранее на других конкурсах, конференциях.</w:t>
      </w:r>
    </w:p>
    <w:p w:rsidR="00742CA2" w:rsidRPr="00C36F76" w:rsidRDefault="00B444EB" w:rsidP="00C36F76">
      <w:pPr>
        <w:tabs>
          <w:tab w:val="left" w:pos="708"/>
          <w:tab w:val="left" w:pos="2970"/>
        </w:tabs>
        <w:spacing w:line="360" w:lineRule="auto"/>
        <w:jc w:val="both"/>
        <w:rPr>
          <w:b/>
        </w:rPr>
      </w:pPr>
      <w:r>
        <w:t>4.4</w:t>
      </w:r>
      <w:r w:rsidR="00742CA2" w:rsidRPr="00C36F76">
        <w:t>.</w:t>
      </w:r>
      <w:r w:rsidR="00742CA2" w:rsidRPr="00C36F76">
        <w:rPr>
          <w:b/>
        </w:rPr>
        <w:t xml:space="preserve"> На Конференцию не принимаются:</w:t>
      </w:r>
    </w:p>
    <w:p w:rsidR="00742CA2" w:rsidRPr="00C36F76" w:rsidRDefault="00742CA2" w:rsidP="00C36F76">
      <w:pPr>
        <w:spacing w:line="360" w:lineRule="auto"/>
        <w:ind w:firstLine="708"/>
        <w:jc w:val="both"/>
      </w:pPr>
      <w:r w:rsidRPr="00C36F76">
        <w:rPr>
          <w:b/>
        </w:rPr>
        <w:t xml:space="preserve">- </w:t>
      </w:r>
      <w:r w:rsidRPr="00C36F76">
        <w:t xml:space="preserve">работы, представленные без тезисов </w:t>
      </w:r>
      <w:r w:rsidR="007470B2">
        <w:t>и заявок</w:t>
      </w:r>
      <w:r w:rsidR="008F6BC5" w:rsidRPr="00467A05">
        <w:t xml:space="preserve"> </w:t>
      </w:r>
    </w:p>
    <w:p w:rsidR="00742CA2" w:rsidRPr="00C36F76" w:rsidRDefault="00742CA2" w:rsidP="00C36F76">
      <w:pPr>
        <w:spacing w:line="360" w:lineRule="auto"/>
        <w:ind w:firstLine="708"/>
        <w:jc w:val="both"/>
        <w:rPr>
          <w:b/>
        </w:rPr>
      </w:pPr>
      <w:r w:rsidRPr="00C36F76">
        <w:t>- реферативные работы</w:t>
      </w:r>
    </w:p>
    <w:p w:rsidR="00742CA2" w:rsidRPr="00C36F76" w:rsidRDefault="00742CA2" w:rsidP="00C36F76">
      <w:pPr>
        <w:shd w:val="clear" w:color="auto" w:fill="FFFFFF"/>
        <w:spacing w:line="360" w:lineRule="auto"/>
        <w:ind w:right="29"/>
        <w:jc w:val="both"/>
      </w:pPr>
      <w:r w:rsidRPr="00C36F76">
        <w:t>Поступление работ на Конференцию расценивается как согласие автора на их возможную полную или частичную публикацию с соблюдением авторских прав.</w:t>
      </w:r>
    </w:p>
    <w:p w:rsidR="00742CA2" w:rsidRPr="00C36F76" w:rsidRDefault="00937A1B" w:rsidP="00C36F76">
      <w:pPr>
        <w:spacing w:line="360" w:lineRule="auto"/>
        <w:jc w:val="both"/>
      </w:pPr>
      <w:r>
        <w:t>4.5</w:t>
      </w:r>
      <w:r w:rsidR="00742CA2" w:rsidRPr="00C36F76">
        <w:t>. На Конференцию приним</w:t>
      </w:r>
      <w:r w:rsidR="00BC6ABA" w:rsidRPr="00C36F76">
        <w:t>ают</w:t>
      </w:r>
      <w:r w:rsidR="007470B2">
        <w:t>ся работы, выполненные в</w:t>
      </w:r>
      <w:r w:rsidR="00F83BD2">
        <w:t xml:space="preserve"> 2022 - 2025</w:t>
      </w:r>
      <w:r w:rsidR="00BF0435" w:rsidRPr="00C36F76">
        <w:t xml:space="preserve"> годах</w:t>
      </w:r>
      <w:r w:rsidR="00A449CC">
        <w:t>.</w:t>
      </w:r>
    </w:p>
    <w:p w:rsidR="00742CA2" w:rsidRPr="000B5DE0" w:rsidRDefault="00937A1B" w:rsidP="00C36F76">
      <w:pPr>
        <w:spacing w:line="360" w:lineRule="auto"/>
        <w:jc w:val="both"/>
      </w:pPr>
      <w:r>
        <w:t>4.6</w:t>
      </w:r>
      <w:r w:rsidR="00742CA2" w:rsidRPr="00C36F76">
        <w:t xml:space="preserve">. Конкурсные материалы, </w:t>
      </w:r>
      <w:r w:rsidR="00B35BB0">
        <w:t>представленные на Конференцию,</w:t>
      </w:r>
      <w:r w:rsidR="00742CA2" w:rsidRPr="00C36F76">
        <w:t xml:space="preserve"> не рецензируются.</w:t>
      </w:r>
    </w:p>
    <w:p w:rsidR="00742CA2" w:rsidRPr="00EC30F3" w:rsidRDefault="00742CA2" w:rsidP="00C36F76">
      <w:pPr>
        <w:spacing w:line="360" w:lineRule="auto"/>
        <w:jc w:val="center"/>
        <w:rPr>
          <w:b/>
        </w:rPr>
      </w:pPr>
      <w:r w:rsidRPr="00EC30F3">
        <w:rPr>
          <w:b/>
        </w:rPr>
        <w:t>5. Критерии оценки</w:t>
      </w:r>
    </w:p>
    <w:p w:rsidR="00742CA2" w:rsidRPr="004F1D32" w:rsidRDefault="007F6FE6" w:rsidP="00C36F76">
      <w:pPr>
        <w:spacing w:line="360" w:lineRule="auto"/>
        <w:rPr>
          <w:b/>
        </w:rPr>
      </w:pPr>
      <w:r>
        <w:t>5.1. При отборе работ</w:t>
      </w:r>
      <w:r w:rsidR="00441FB2" w:rsidRPr="00EC30F3">
        <w:t xml:space="preserve"> учитываются следующие </w:t>
      </w:r>
      <w:r w:rsidR="00441FB2" w:rsidRPr="004F1D32">
        <w:rPr>
          <w:b/>
        </w:rPr>
        <w:t>критерии оценки исследовательских работ:</w:t>
      </w:r>
    </w:p>
    <w:p w:rsidR="00742CA2" w:rsidRPr="00EC30F3" w:rsidRDefault="00742CA2" w:rsidP="00C36F76">
      <w:pPr>
        <w:spacing w:line="360" w:lineRule="auto"/>
        <w:ind w:firstLine="709"/>
        <w:jc w:val="both"/>
      </w:pPr>
      <w:r w:rsidRPr="00EC30F3">
        <w:t>- соответствие содержания работы заявленной теме и выбранной номинации, глубина проработки проблемы;</w:t>
      </w:r>
    </w:p>
    <w:p w:rsidR="00742CA2" w:rsidRPr="00EC30F3" w:rsidRDefault="00742CA2" w:rsidP="00C36F76">
      <w:pPr>
        <w:spacing w:line="360" w:lineRule="auto"/>
        <w:ind w:firstLine="709"/>
        <w:jc w:val="both"/>
      </w:pPr>
      <w:r w:rsidRPr="00EC30F3">
        <w:t>- комплексность, полнота и объем проведенного исследования;</w:t>
      </w:r>
    </w:p>
    <w:p w:rsidR="00742CA2" w:rsidRPr="00EC30F3" w:rsidRDefault="00742CA2" w:rsidP="00C36F76">
      <w:pPr>
        <w:spacing w:line="360" w:lineRule="auto"/>
        <w:ind w:firstLine="709"/>
        <w:jc w:val="both"/>
      </w:pPr>
      <w:r w:rsidRPr="00EC30F3">
        <w:t>- обоснованность выбора методики;</w:t>
      </w:r>
    </w:p>
    <w:p w:rsidR="00742CA2" w:rsidRPr="00EC30F3" w:rsidRDefault="00742CA2" w:rsidP="00C36F76">
      <w:pPr>
        <w:spacing w:line="360" w:lineRule="auto"/>
        <w:ind w:firstLine="709"/>
        <w:jc w:val="both"/>
      </w:pPr>
      <w:r w:rsidRPr="00EC30F3">
        <w:t>- грамотное и логичное изложение результатов;</w:t>
      </w:r>
    </w:p>
    <w:p w:rsidR="00742CA2" w:rsidRPr="00EC30F3" w:rsidRDefault="00742CA2" w:rsidP="00C36F76">
      <w:pPr>
        <w:spacing w:line="360" w:lineRule="auto"/>
        <w:ind w:firstLine="709"/>
        <w:jc w:val="both"/>
      </w:pPr>
      <w:r w:rsidRPr="00EC30F3">
        <w:t>- степень проработки исследований предшественников, учет полученных ими данных при обсуждении собственных результатов;</w:t>
      </w:r>
    </w:p>
    <w:p w:rsidR="00742CA2" w:rsidRPr="00EC30F3" w:rsidRDefault="00742CA2" w:rsidP="00C36F76">
      <w:pPr>
        <w:spacing w:line="360" w:lineRule="auto"/>
        <w:ind w:firstLine="709"/>
        <w:jc w:val="both"/>
      </w:pPr>
      <w:r w:rsidRPr="00EC30F3">
        <w:t>- обоснованность выводов и рекомендаций;</w:t>
      </w:r>
    </w:p>
    <w:p w:rsidR="00742CA2" w:rsidRPr="00EC30F3" w:rsidRDefault="00742CA2" w:rsidP="00C36F76">
      <w:pPr>
        <w:spacing w:line="360" w:lineRule="auto"/>
        <w:ind w:firstLine="709"/>
        <w:jc w:val="both"/>
      </w:pPr>
      <w:r w:rsidRPr="00EC30F3">
        <w:lastRenderedPageBreak/>
        <w:t>- степень творческого участия школьников в проведении исследования и в практических действиях.</w:t>
      </w:r>
    </w:p>
    <w:p w:rsidR="00441FB2" w:rsidRPr="00EC30F3" w:rsidRDefault="006F30F6" w:rsidP="00CD2E3A">
      <w:pPr>
        <w:spacing w:line="360" w:lineRule="auto"/>
        <w:ind w:firstLine="709"/>
        <w:jc w:val="both"/>
        <w:rPr>
          <w:b/>
        </w:rPr>
      </w:pPr>
      <w:r w:rsidRPr="00EC30F3">
        <w:rPr>
          <w:b/>
        </w:rPr>
        <w:t>Критерии оценки проектов:</w:t>
      </w:r>
    </w:p>
    <w:p w:rsidR="00441FB2" w:rsidRPr="00EC30F3" w:rsidRDefault="00534941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 актуальность проекта;</w:t>
      </w:r>
    </w:p>
    <w:p w:rsidR="000616BE" w:rsidRPr="00EC30F3" w:rsidRDefault="00441FB2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 xml:space="preserve">- актуальность проблемы, на решение которой направлен проект, </w:t>
      </w:r>
    </w:p>
    <w:p w:rsidR="00441FB2" w:rsidRPr="00EC30F3" w:rsidRDefault="000616BE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 xml:space="preserve"> -актуальность самого проекта;</w:t>
      </w:r>
    </w:p>
    <w:p w:rsidR="00441FB2" w:rsidRPr="00EC30F3" w:rsidRDefault="00441FB2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 социальная значимость проекта;</w:t>
      </w:r>
    </w:p>
    <w:p w:rsidR="00441FB2" w:rsidRPr="00EC30F3" w:rsidRDefault="00441FB2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 наличие в конкурсной работе результатов собственного исследования автора;</w:t>
      </w:r>
    </w:p>
    <w:p w:rsidR="00441FB2" w:rsidRPr="00EC30F3" w:rsidRDefault="00441FB2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 новизна проекта;</w:t>
      </w:r>
    </w:p>
    <w:p w:rsidR="00441FB2" w:rsidRPr="00EC30F3" w:rsidRDefault="00441FB2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 наличие организационных механизмов реализации проекта;</w:t>
      </w:r>
    </w:p>
    <w:p w:rsidR="00441FB2" w:rsidRPr="00EC30F3" w:rsidRDefault="00441FB2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 ресурсное обеспечение проекта (в том числе бюджет проекта);</w:t>
      </w:r>
    </w:p>
    <w:p w:rsidR="00441FB2" w:rsidRPr="00EC30F3" w:rsidRDefault="00441FB2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 возможность практической реализации проекта;</w:t>
      </w:r>
    </w:p>
    <w:p w:rsidR="00441FB2" w:rsidRPr="00EC30F3" w:rsidRDefault="00441FB2" w:rsidP="0033559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 xml:space="preserve">- наличие предложений по кадровому обеспечению реализации проекта </w:t>
      </w:r>
      <w:r w:rsidRPr="00EC30F3">
        <w:rPr>
          <w:szCs w:val="24"/>
        </w:rPr>
        <w:br/>
        <w:t xml:space="preserve">(в том числе наличие команды единомышленников, готовых приступить </w:t>
      </w:r>
      <w:r w:rsidRPr="00EC30F3">
        <w:rPr>
          <w:szCs w:val="24"/>
        </w:rPr>
        <w:br/>
        <w:t>к реализации проекта);</w:t>
      </w:r>
    </w:p>
    <w:p w:rsidR="00441FB2" w:rsidRPr="00EC30F3" w:rsidRDefault="00441FB2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-наличие у авторов публикаций на профильную тему;</w:t>
      </w:r>
    </w:p>
    <w:p w:rsidR="00441FB2" w:rsidRPr="00EC30F3" w:rsidRDefault="00441FB2" w:rsidP="00441FB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 информационное сопровождение хода реализации проекта (в том числе  наличие группы проекта в социальных сетях, наличие собственных информационных ресурсов);</w:t>
      </w:r>
    </w:p>
    <w:p w:rsidR="00742CA2" w:rsidRDefault="00441FB2" w:rsidP="00EC30F3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 w:rsidRPr="00EC30F3">
        <w:rPr>
          <w:szCs w:val="24"/>
        </w:rPr>
        <w:t>- возможность тиражирования проекта в других субъектах Российской Федерации.</w:t>
      </w:r>
    </w:p>
    <w:p w:rsidR="00866343" w:rsidRPr="00EC30F3" w:rsidRDefault="00866343" w:rsidP="00EC30F3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Критерии оценки видеозаписи: чистота записи, звука, время выступления, использование презентации</w:t>
      </w:r>
      <w:r w:rsidR="00BB1D2C">
        <w:rPr>
          <w:szCs w:val="24"/>
        </w:rPr>
        <w:t>, содержание текста.</w:t>
      </w:r>
    </w:p>
    <w:p w:rsidR="00742CA2" w:rsidRPr="00EC30F3" w:rsidRDefault="00742CA2" w:rsidP="00C36F76">
      <w:pPr>
        <w:spacing w:line="360" w:lineRule="auto"/>
        <w:jc w:val="center"/>
        <w:rPr>
          <w:b/>
        </w:rPr>
      </w:pPr>
      <w:r w:rsidRPr="00EC30F3">
        <w:rPr>
          <w:b/>
        </w:rPr>
        <w:t>6. Руководство</w:t>
      </w:r>
    </w:p>
    <w:p w:rsidR="00742CA2" w:rsidRPr="00EC30F3" w:rsidRDefault="00742CA2" w:rsidP="00C36F76">
      <w:pPr>
        <w:spacing w:line="360" w:lineRule="auto"/>
        <w:jc w:val="both"/>
      </w:pPr>
      <w:r w:rsidRPr="00EC30F3">
        <w:t>6.1. Общее руководство Конференцией осуществляет Оргкомитет.</w:t>
      </w:r>
    </w:p>
    <w:p w:rsidR="00742CA2" w:rsidRPr="00EC30F3" w:rsidRDefault="00742CA2" w:rsidP="00C36F76">
      <w:pPr>
        <w:spacing w:line="360" w:lineRule="auto"/>
        <w:jc w:val="both"/>
      </w:pPr>
      <w:r w:rsidRPr="00EC30F3">
        <w:t>6.2. Оргкомитет определяет соответствие представленных работ требованиям к оформлению и тематике Конференции.</w:t>
      </w:r>
    </w:p>
    <w:p w:rsidR="00742CA2" w:rsidRPr="00EC30F3" w:rsidRDefault="00742CA2" w:rsidP="00C36F76">
      <w:pPr>
        <w:spacing w:line="360" w:lineRule="auto"/>
        <w:jc w:val="both"/>
      </w:pPr>
      <w:r w:rsidRPr="00EC30F3">
        <w:t>6.3. Оргкомитет определяет состав и порядок работы жюри по каждой номинации, подводит итоги.</w:t>
      </w:r>
    </w:p>
    <w:p w:rsidR="00742CA2" w:rsidRPr="00EC30F3" w:rsidRDefault="00350D13" w:rsidP="00C36F76">
      <w:pPr>
        <w:spacing w:line="360" w:lineRule="auto"/>
        <w:ind w:firstLine="709"/>
        <w:jc w:val="both"/>
      </w:pPr>
      <w:r w:rsidRPr="00EC30F3">
        <w:t>Контактный телефон</w:t>
      </w:r>
      <w:r w:rsidR="00B068FD" w:rsidRPr="00EC30F3">
        <w:t>:</w:t>
      </w:r>
      <w:r w:rsidR="006341A5">
        <w:t xml:space="preserve"> 8 920 523 60 07</w:t>
      </w:r>
    </w:p>
    <w:p w:rsidR="00742CA2" w:rsidRPr="00EC30F3" w:rsidRDefault="00742CA2" w:rsidP="00DF3B04">
      <w:pPr>
        <w:spacing w:line="360" w:lineRule="auto"/>
        <w:jc w:val="both"/>
      </w:pPr>
      <w:r w:rsidRPr="00EC30F3">
        <w:t xml:space="preserve">Контактное лицо: </w:t>
      </w:r>
      <w:r w:rsidR="004174D6" w:rsidRPr="00EC30F3">
        <w:t xml:space="preserve">Моисеева Людмила Дмитриевна, </w:t>
      </w:r>
      <w:r w:rsidR="00E36C25" w:rsidRPr="00EC30F3">
        <w:t>методист</w:t>
      </w:r>
      <w:r w:rsidR="006F724E" w:rsidRPr="00467A05">
        <w:t xml:space="preserve"> </w:t>
      </w:r>
      <w:r w:rsidR="005C0EE6" w:rsidRPr="00EC30F3">
        <w:t>МБУ ДО</w:t>
      </w:r>
      <w:r w:rsidR="00DD1BB2" w:rsidRPr="00EC30F3">
        <w:t xml:space="preserve"> «Центр внешкольной работы с детьми и подростками»</w:t>
      </w:r>
    </w:p>
    <w:p w:rsidR="00742CA2" w:rsidRPr="00EC30F3" w:rsidRDefault="00742CA2" w:rsidP="00C36F76">
      <w:pPr>
        <w:spacing w:line="360" w:lineRule="auto"/>
        <w:jc w:val="center"/>
        <w:rPr>
          <w:b/>
        </w:rPr>
      </w:pPr>
      <w:r w:rsidRPr="00EC30F3">
        <w:rPr>
          <w:b/>
        </w:rPr>
        <w:t>7. Подведение итогов</w:t>
      </w:r>
    </w:p>
    <w:p w:rsidR="00742CA2" w:rsidRPr="00EC30F3" w:rsidRDefault="00C83D72" w:rsidP="00C36F76">
      <w:pPr>
        <w:spacing w:line="360" w:lineRule="auto"/>
        <w:jc w:val="both"/>
      </w:pPr>
      <w:r w:rsidRPr="00EC30F3">
        <w:t>7.1</w:t>
      </w:r>
      <w:r w:rsidR="00742CA2" w:rsidRPr="00EC30F3">
        <w:t xml:space="preserve">. Победители и призёры Конференции награждаются </w:t>
      </w:r>
      <w:r w:rsidR="00277407">
        <w:t>грамотами</w:t>
      </w:r>
      <w:r w:rsidR="00742CA2" w:rsidRPr="00EC30F3">
        <w:t xml:space="preserve"> </w:t>
      </w:r>
      <w:r w:rsidR="0040179A" w:rsidRPr="00EC30F3">
        <w:t xml:space="preserve">отдела образования администрации </w:t>
      </w:r>
      <w:proofErr w:type="spellStart"/>
      <w:r w:rsidR="0040179A" w:rsidRPr="00EC30F3">
        <w:t>Тербунского</w:t>
      </w:r>
      <w:proofErr w:type="spellEnd"/>
      <w:r w:rsidR="0040179A" w:rsidRPr="00EC30F3">
        <w:t xml:space="preserve"> муниципального района.</w:t>
      </w:r>
    </w:p>
    <w:p w:rsidR="00B95798" w:rsidRDefault="007F755F" w:rsidP="00C36F76">
      <w:pPr>
        <w:spacing w:line="360" w:lineRule="auto"/>
        <w:jc w:val="both"/>
      </w:pPr>
      <w:r w:rsidRPr="00EC30F3">
        <w:t>7.2</w:t>
      </w:r>
      <w:r w:rsidR="00742CA2" w:rsidRPr="00EC30F3">
        <w:t>. Лучшие работы жюри Конфере</w:t>
      </w:r>
      <w:r w:rsidRPr="00EC30F3">
        <w:t>нции рекомендует для участия в областной конференции юных экологов</w:t>
      </w:r>
      <w:r w:rsidR="00742CA2" w:rsidRPr="00EC30F3">
        <w:t xml:space="preserve"> по соответствующей тематике.</w:t>
      </w:r>
    </w:p>
    <w:p w:rsidR="00796A12" w:rsidRPr="00610E69" w:rsidRDefault="009300B9" w:rsidP="00443822">
      <w:pPr>
        <w:spacing w:line="360" w:lineRule="auto"/>
        <w:jc w:val="right"/>
        <w:rPr>
          <w:b/>
        </w:rPr>
      </w:pPr>
      <w:r w:rsidRPr="00610E69">
        <w:rPr>
          <w:b/>
        </w:rPr>
        <w:lastRenderedPageBreak/>
        <w:t>Приложение № 2</w:t>
      </w:r>
    </w:p>
    <w:p w:rsidR="00796A12" w:rsidRPr="00117FC8" w:rsidRDefault="003D3EE0" w:rsidP="00117FC8">
      <w:pPr>
        <w:spacing w:line="360" w:lineRule="auto"/>
        <w:jc w:val="both"/>
        <w:rPr>
          <w:b/>
        </w:rPr>
      </w:pPr>
      <w:r>
        <w:rPr>
          <w:b/>
        </w:rPr>
        <w:t>Состав оргкомитета</w:t>
      </w:r>
      <w:r w:rsidR="00796A12" w:rsidRPr="00117FC8">
        <w:rPr>
          <w:b/>
        </w:rPr>
        <w:t>:</w:t>
      </w:r>
    </w:p>
    <w:p w:rsidR="00D97508" w:rsidRDefault="00D97508" w:rsidP="00117FC8">
      <w:pPr>
        <w:pStyle w:val="1"/>
        <w:spacing w:line="360" w:lineRule="auto"/>
        <w:ind w:right="12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Пашинцева О.А., - директор МБУ ДО «Центр внешкольной работы с детьми и подростками»</w:t>
      </w:r>
    </w:p>
    <w:p w:rsidR="00507F5D" w:rsidRDefault="00507F5D" w:rsidP="00117FC8">
      <w:pPr>
        <w:pStyle w:val="1"/>
        <w:spacing w:line="360" w:lineRule="auto"/>
        <w:ind w:right="1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FC8">
        <w:rPr>
          <w:rFonts w:ascii="Times New Roman" w:hAnsi="Times New Roman" w:cs="Times New Roman"/>
          <w:sz w:val="24"/>
          <w:szCs w:val="24"/>
        </w:rPr>
        <w:t>Моисеева Л.Д., методист МБУ ДО «Центр внешкольной работы с детьми и подростками»</w:t>
      </w:r>
    </w:p>
    <w:p w:rsidR="006341A5" w:rsidRPr="00223347" w:rsidRDefault="00223347" w:rsidP="00223347">
      <w:pPr>
        <w:spacing w:line="360" w:lineRule="auto"/>
        <w:jc w:val="both"/>
        <w:rPr>
          <w:b/>
        </w:rPr>
      </w:pPr>
      <w:r>
        <w:rPr>
          <w:b/>
        </w:rPr>
        <w:t>Состав</w:t>
      </w:r>
      <w:r w:rsidRPr="00117FC8">
        <w:rPr>
          <w:b/>
        </w:rPr>
        <w:t xml:space="preserve"> жюри:</w:t>
      </w:r>
    </w:p>
    <w:p w:rsidR="009D18F9" w:rsidRPr="00117FC8" w:rsidRDefault="009D18F9" w:rsidP="00117FC8">
      <w:pPr>
        <w:pStyle w:val="1"/>
        <w:spacing w:line="360" w:lineRule="auto"/>
        <w:ind w:right="1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FC8">
        <w:rPr>
          <w:rFonts w:ascii="Times New Roman" w:hAnsi="Times New Roman" w:cs="Times New Roman"/>
          <w:sz w:val="24"/>
          <w:szCs w:val="24"/>
        </w:rPr>
        <w:t>Моисеева Л.Д., методист МБУ ДО «Центр внешкольной работы с детьми и подростками»</w:t>
      </w:r>
    </w:p>
    <w:p w:rsidR="009D18F9" w:rsidRPr="00117FC8" w:rsidRDefault="009D18F9" w:rsidP="00117FC8">
      <w:pPr>
        <w:pStyle w:val="1"/>
        <w:spacing w:line="360" w:lineRule="auto"/>
        <w:ind w:right="1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FC8">
        <w:rPr>
          <w:rFonts w:ascii="Times New Roman" w:hAnsi="Times New Roman" w:cs="Times New Roman"/>
          <w:sz w:val="24"/>
          <w:szCs w:val="24"/>
        </w:rPr>
        <w:t xml:space="preserve"> – секретарь</w:t>
      </w:r>
    </w:p>
    <w:p w:rsidR="009D18F9" w:rsidRPr="00117FC8" w:rsidRDefault="009D18F9" w:rsidP="00117FC8">
      <w:pPr>
        <w:pStyle w:val="1"/>
        <w:spacing w:line="360" w:lineRule="auto"/>
        <w:ind w:right="1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FC8">
        <w:rPr>
          <w:rFonts w:ascii="Times New Roman" w:hAnsi="Times New Roman" w:cs="Times New Roman"/>
          <w:sz w:val="24"/>
          <w:szCs w:val="24"/>
        </w:rPr>
        <w:t>Члены жюри:</w:t>
      </w:r>
    </w:p>
    <w:p w:rsidR="009D18F9" w:rsidRPr="00117FC8" w:rsidRDefault="009D18F9" w:rsidP="00117FC8">
      <w:pPr>
        <w:pStyle w:val="1"/>
        <w:spacing w:line="360" w:lineRule="auto"/>
        <w:ind w:right="1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FC8">
        <w:rPr>
          <w:rFonts w:ascii="Times New Roman" w:hAnsi="Times New Roman" w:cs="Times New Roman"/>
          <w:sz w:val="24"/>
          <w:szCs w:val="24"/>
        </w:rPr>
        <w:t>Волкова Н.Н., методист МБУ ДО «Центр внешкольной работы с детьми и подростками»</w:t>
      </w:r>
    </w:p>
    <w:p w:rsidR="009D18F9" w:rsidRPr="00117FC8" w:rsidRDefault="009D18F9" w:rsidP="00117FC8">
      <w:pPr>
        <w:pStyle w:val="1"/>
        <w:spacing w:line="360" w:lineRule="auto"/>
        <w:ind w:right="12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FC8">
        <w:rPr>
          <w:rFonts w:ascii="Times New Roman" w:hAnsi="Times New Roman" w:cs="Times New Roman"/>
          <w:sz w:val="24"/>
          <w:szCs w:val="24"/>
        </w:rPr>
        <w:t>Кувшинчикова</w:t>
      </w:r>
      <w:proofErr w:type="spellEnd"/>
      <w:r w:rsidRPr="00117FC8">
        <w:rPr>
          <w:rFonts w:ascii="Times New Roman" w:hAnsi="Times New Roman" w:cs="Times New Roman"/>
          <w:sz w:val="24"/>
          <w:szCs w:val="24"/>
        </w:rPr>
        <w:t xml:space="preserve"> Н.В., педагог дополнительного образования МБУ ДО «Центр внешкольной работы с детьми и подростками»</w:t>
      </w:r>
    </w:p>
    <w:p w:rsidR="009D18F9" w:rsidRPr="00117FC8" w:rsidRDefault="009D18F9" w:rsidP="00117FC8">
      <w:pPr>
        <w:pStyle w:val="1"/>
        <w:spacing w:line="360" w:lineRule="auto"/>
        <w:ind w:right="1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FC8">
        <w:rPr>
          <w:rFonts w:ascii="Times New Roman" w:hAnsi="Times New Roman" w:cs="Times New Roman"/>
          <w:sz w:val="24"/>
          <w:szCs w:val="24"/>
        </w:rPr>
        <w:t>Черникова М.Н., педагог дополнительного образования МБУ ДО «Центр внешкольной работы с детьми и подростками»</w:t>
      </w:r>
    </w:p>
    <w:p w:rsidR="00DF3B04" w:rsidRDefault="00DF3B04" w:rsidP="00742CA2">
      <w:pPr>
        <w:ind w:left="360"/>
        <w:jc w:val="center"/>
        <w:rPr>
          <w:b/>
        </w:rPr>
      </w:pPr>
    </w:p>
    <w:p w:rsidR="00DF3B04" w:rsidRDefault="00DF3B04" w:rsidP="00742CA2">
      <w:pPr>
        <w:ind w:left="360"/>
        <w:jc w:val="center"/>
        <w:rPr>
          <w:b/>
        </w:rPr>
      </w:pPr>
    </w:p>
    <w:p w:rsidR="00DF3B04" w:rsidRDefault="00DF3B04" w:rsidP="00BD461E">
      <w:pPr>
        <w:rPr>
          <w:b/>
        </w:rPr>
      </w:pPr>
    </w:p>
    <w:p w:rsidR="00DF3B04" w:rsidRDefault="00DF3B04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BD461E" w:rsidRDefault="00BD461E" w:rsidP="00742CA2">
      <w:pPr>
        <w:ind w:left="360"/>
        <w:jc w:val="center"/>
        <w:rPr>
          <w:b/>
        </w:rPr>
      </w:pPr>
    </w:p>
    <w:p w:rsidR="00DF3B04" w:rsidRDefault="00DF3B04" w:rsidP="00742CA2">
      <w:pPr>
        <w:ind w:left="360"/>
        <w:jc w:val="center"/>
        <w:rPr>
          <w:b/>
        </w:rPr>
      </w:pPr>
    </w:p>
    <w:p w:rsidR="00BD461E" w:rsidRPr="00BD461E" w:rsidRDefault="00BD461E" w:rsidP="00BD461E">
      <w:pPr>
        <w:spacing w:line="360" w:lineRule="auto"/>
        <w:jc w:val="right"/>
        <w:rPr>
          <w:b/>
        </w:rPr>
      </w:pPr>
      <w:r w:rsidRPr="00BD461E">
        <w:rPr>
          <w:b/>
        </w:rPr>
        <w:lastRenderedPageBreak/>
        <w:t>Приложение № 3</w:t>
      </w:r>
    </w:p>
    <w:p w:rsidR="00DF3B04" w:rsidRDefault="00DF3B04" w:rsidP="00BD461E">
      <w:pPr>
        <w:rPr>
          <w:b/>
        </w:rPr>
      </w:pPr>
    </w:p>
    <w:p w:rsidR="00742CA2" w:rsidRPr="00CF40BD" w:rsidRDefault="00742CA2" w:rsidP="00742CA2">
      <w:pPr>
        <w:ind w:left="360"/>
        <w:jc w:val="center"/>
        <w:rPr>
          <w:b/>
        </w:rPr>
      </w:pPr>
      <w:r w:rsidRPr="00CF40BD">
        <w:rPr>
          <w:b/>
        </w:rPr>
        <w:t xml:space="preserve"> Анкета - заявка участника</w:t>
      </w:r>
    </w:p>
    <w:p w:rsidR="00F54030" w:rsidRDefault="00DE0455" w:rsidP="00F54030">
      <w:pPr>
        <w:jc w:val="center"/>
        <w:rPr>
          <w:b/>
        </w:rPr>
      </w:pPr>
      <w:r>
        <w:rPr>
          <w:b/>
        </w:rPr>
        <w:t xml:space="preserve"> Х</w:t>
      </w:r>
      <w:r w:rsidR="0069743A">
        <w:rPr>
          <w:b/>
          <w:lang w:val="en-US"/>
        </w:rPr>
        <w:t>III</w:t>
      </w:r>
      <w:r w:rsidR="0035349D" w:rsidRPr="00467A05">
        <w:rPr>
          <w:b/>
        </w:rPr>
        <w:t xml:space="preserve"> </w:t>
      </w:r>
      <w:r w:rsidR="00F54030">
        <w:rPr>
          <w:b/>
        </w:rPr>
        <w:t xml:space="preserve">районной </w:t>
      </w:r>
      <w:r w:rsidR="00E66DB8">
        <w:rPr>
          <w:b/>
        </w:rPr>
        <w:t xml:space="preserve">экологической </w:t>
      </w:r>
      <w:r w:rsidR="00742CA2" w:rsidRPr="00CF40BD">
        <w:rPr>
          <w:b/>
        </w:rPr>
        <w:t>конференции юных исс</w:t>
      </w:r>
      <w:r w:rsidR="00742CA2">
        <w:rPr>
          <w:b/>
        </w:rPr>
        <w:t>ледователей природы</w:t>
      </w:r>
    </w:p>
    <w:p w:rsidR="00F54030" w:rsidRPr="0025573C" w:rsidRDefault="00F54030" w:rsidP="00F54030">
      <w:pPr>
        <w:jc w:val="center"/>
        <w:rPr>
          <w:b/>
        </w:rPr>
      </w:pPr>
      <w:r>
        <w:rPr>
          <w:b/>
        </w:rPr>
        <w:t xml:space="preserve">«Человек. Природа. </w:t>
      </w:r>
      <w:r w:rsidR="00FA434E">
        <w:rPr>
          <w:b/>
        </w:rPr>
        <w:t>Творчество»</w:t>
      </w:r>
    </w:p>
    <w:p w:rsidR="00742CA2" w:rsidRPr="00CF40BD" w:rsidRDefault="00742CA2" w:rsidP="00742CA2">
      <w:pPr>
        <w:ind w:left="360"/>
        <w:jc w:val="center"/>
        <w:rPr>
          <w:b/>
        </w:rPr>
      </w:pPr>
    </w:p>
    <w:p w:rsidR="00742CA2" w:rsidRPr="00C70475" w:rsidRDefault="00742CA2" w:rsidP="00742CA2">
      <w:pPr>
        <w:ind w:left="360"/>
        <w:jc w:val="center"/>
      </w:pPr>
    </w:p>
    <w:p w:rsidR="00742CA2" w:rsidRDefault="00593F77" w:rsidP="00CC28EF">
      <w:pPr>
        <w:pStyle w:val="aa"/>
        <w:numPr>
          <w:ilvl w:val="0"/>
          <w:numId w:val="1"/>
        </w:numPr>
        <w:spacing w:line="360" w:lineRule="auto"/>
        <w:jc w:val="both"/>
      </w:pPr>
      <w:r>
        <w:t xml:space="preserve">Название </w:t>
      </w:r>
      <w:r w:rsidR="00742CA2">
        <w:t>работы____________________________________________________________</w:t>
      </w:r>
    </w:p>
    <w:p w:rsidR="00CC28EF" w:rsidRDefault="00CC28EF" w:rsidP="00CC28EF">
      <w:pPr>
        <w:pStyle w:val="aa"/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lang w:val="en-US"/>
        </w:rPr>
        <w:t>__________________________________________________________________</w:t>
      </w:r>
    </w:p>
    <w:p w:rsidR="00742CA2" w:rsidRDefault="00742CA2" w:rsidP="00F76342">
      <w:pPr>
        <w:spacing w:line="360" w:lineRule="auto"/>
        <w:jc w:val="center"/>
      </w:pPr>
      <w:r>
        <w:t>Название направления</w:t>
      </w:r>
      <w:r w:rsidR="00FA434E">
        <w:t xml:space="preserve"> (номинации) </w:t>
      </w:r>
      <w:r>
        <w:t>_______________________________________________________</w:t>
      </w:r>
      <w:r w:rsidR="00FA434E">
        <w:t>_____________________</w:t>
      </w:r>
    </w:p>
    <w:p w:rsidR="00742CA2" w:rsidRDefault="00742CA2" w:rsidP="009D0F05">
      <w:pPr>
        <w:pStyle w:val="aa"/>
        <w:numPr>
          <w:ilvl w:val="0"/>
          <w:numId w:val="1"/>
        </w:numPr>
        <w:spacing w:line="360" w:lineRule="auto"/>
        <w:jc w:val="both"/>
      </w:pPr>
      <w:r>
        <w:t>Фамилия, имя, отчество автора (полностью)_____________________________________</w:t>
      </w:r>
      <w:r w:rsidR="009D0F05">
        <w:t>___________________</w:t>
      </w:r>
    </w:p>
    <w:p w:rsidR="009D0F05" w:rsidRDefault="009D0F05" w:rsidP="009D0F05">
      <w:pPr>
        <w:pStyle w:val="aa"/>
        <w:spacing w:line="360" w:lineRule="auto"/>
        <w:ind w:left="1070"/>
        <w:jc w:val="both"/>
      </w:pPr>
      <w:r>
        <w:t>___________________________________________________________________</w:t>
      </w:r>
    </w:p>
    <w:p w:rsidR="00742CA2" w:rsidRDefault="00742CA2" w:rsidP="00C76C7A">
      <w:pPr>
        <w:pStyle w:val="aa"/>
        <w:numPr>
          <w:ilvl w:val="0"/>
          <w:numId w:val="1"/>
        </w:numPr>
        <w:spacing w:line="360" w:lineRule="auto"/>
        <w:jc w:val="both"/>
      </w:pPr>
      <w:r>
        <w:t>Место учебы (школа, класс), дата и год рождения автора__________________________</w:t>
      </w:r>
      <w:r w:rsidR="00C76C7A">
        <w:t>___________________________________</w:t>
      </w:r>
    </w:p>
    <w:p w:rsidR="00C76C7A" w:rsidRDefault="00C76C7A" w:rsidP="00C76C7A">
      <w:pPr>
        <w:pStyle w:val="aa"/>
        <w:spacing w:line="360" w:lineRule="auto"/>
        <w:ind w:left="1070"/>
        <w:jc w:val="both"/>
      </w:pPr>
      <w:r>
        <w:t>___________________________________________________________________</w:t>
      </w:r>
    </w:p>
    <w:p w:rsidR="00742CA2" w:rsidRDefault="00742CA2" w:rsidP="00EE71B9">
      <w:pPr>
        <w:pStyle w:val="aa"/>
        <w:numPr>
          <w:ilvl w:val="0"/>
          <w:numId w:val="1"/>
        </w:numPr>
        <w:spacing w:line="360" w:lineRule="auto"/>
      </w:pPr>
      <w:r>
        <w:t>Домашний а</w:t>
      </w:r>
      <w:r w:rsidR="00391289">
        <w:t xml:space="preserve">дрес (с индексом) </w:t>
      </w:r>
      <w:r>
        <w:t>автора__________________________________________</w:t>
      </w:r>
      <w:r w:rsidR="00EE71B9">
        <w:t>___________________</w:t>
      </w:r>
    </w:p>
    <w:p w:rsidR="00EE71B9" w:rsidRPr="00704216" w:rsidRDefault="00EE71B9" w:rsidP="00EE71B9">
      <w:pPr>
        <w:pStyle w:val="aa"/>
        <w:spacing w:line="360" w:lineRule="auto"/>
        <w:ind w:left="1070"/>
        <w:jc w:val="both"/>
      </w:pPr>
      <w:r>
        <w:t>___________________________________________________________________</w:t>
      </w:r>
    </w:p>
    <w:p w:rsidR="00742CA2" w:rsidRDefault="00742CA2" w:rsidP="0044313B">
      <w:pPr>
        <w:pStyle w:val="aa"/>
        <w:numPr>
          <w:ilvl w:val="0"/>
          <w:numId w:val="1"/>
        </w:numPr>
        <w:spacing w:line="360" w:lineRule="auto"/>
        <w:jc w:val="both"/>
      </w:pPr>
      <w:r>
        <w:t>Фамилия, имя, отчество (полностью) руководителя работы, место работы и должность, звание, ученая степень_________________________________________________________</w:t>
      </w:r>
      <w:r w:rsidR="0044313B">
        <w:t>___</w:t>
      </w:r>
    </w:p>
    <w:p w:rsidR="0044313B" w:rsidRDefault="0044313B" w:rsidP="0044313B">
      <w:pPr>
        <w:pStyle w:val="aa"/>
        <w:spacing w:line="360" w:lineRule="auto"/>
        <w:ind w:left="1070"/>
        <w:jc w:val="both"/>
      </w:pPr>
      <w:r>
        <w:t>___________________________________________________________________</w:t>
      </w:r>
    </w:p>
    <w:p w:rsidR="00742CA2" w:rsidRDefault="00742CA2" w:rsidP="00742CA2">
      <w:pPr>
        <w:spacing w:line="360" w:lineRule="auto"/>
        <w:jc w:val="both"/>
      </w:pPr>
      <w:r>
        <w:t>7. Домашний (сотовый) телефон руководителя____________________________________</w:t>
      </w:r>
    </w:p>
    <w:p w:rsidR="00742CA2" w:rsidRDefault="00742CA2" w:rsidP="00742CA2">
      <w:pPr>
        <w:spacing w:line="360" w:lineRule="auto"/>
        <w:jc w:val="both"/>
      </w:pPr>
      <w:r>
        <w:t>8. Фамилия, имя, отчество (полностью) консультанта работы (если имеется), место работы и должность, звание, ученая степень_____________________________________________</w:t>
      </w:r>
    </w:p>
    <w:p w:rsidR="00742CA2" w:rsidRDefault="00742CA2" w:rsidP="00742CA2">
      <w:pPr>
        <w:spacing w:line="360" w:lineRule="auto"/>
        <w:jc w:val="both"/>
      </w:pPr>
      <w:r>
        <w:t>9. Название образовательного учреждения, при котором выполнена работа, адрес (с индексом), телефон____________________________________________________________</w:t>
      </w:r>
    </w:p>
    <w:p w:rsidR="00742CA2" w:rsidRDefault="00742CA2" w:rsidP="00742CA2">
      <w:pPr>
        <w:spacing w:line="360" w:lineRule="auto"/>
        <w:jc w:val="both"/>
      </w:pPr>
      <w:r>
        <w:t xml:space="preserve">10. Название объединения (если </w:t>
      </w:r>
      <w:proofErr w:type="gramStart"/>
      <w:r>
        <w:t>имеется)_</w:t>
      </w:r>
      <w:proofErr w:type="gramEnd"/>
      <w:r>
        <w:t>________________________________________</w:t>
      </w:r>
    </w:p>
    <w:p w:rsidR="00657DBE" w:rsidRDefault="00657DBE" w:rsidP="00742CA2">
      <w:pPr>
        <w:spacing w:line="360" w:lineRule="auto"/>
        <w:jc w:val="both"/>
      </w:pPr>
      <w:r>
        <w:t>_____________________________________________________________________________</w:t>
      </w:r>
    </w:p>
    <w:p w:rsidR="0036290B" w:rsidRDefault="00742CA2" w:rsidP="00005410">
      <w:pPr>
        <w:spacing w:line="360" w:lineRule="auto"/>
        <w:jc w:val="both"/>
      </w:pPr>
      <w:r>
        <w:t>11. Фамилия, имя, отчество (полностью) руководителя образовательного учреждения__________________________________________________________________</w:t>
      </w:r>
    </w:p>
    <w:p w:rsidR="00005410" w:rsidRDefault="00005410" w:rsidP="00005410">
      <w:pPr>
        <w:spacing w:line="360" w:lineRule="auto"/>
        <w:jc w:val="both"/>
      </w:pPr>
    </w:p>
    <w:p w:rsidR="0036290B" w:rsidRDefault="0036290B" w:rsidP="00742CA2">
      <w:pPr>
        <w:jc w:val="right"/>
      </w:pPr>
    </w:p>
    <w:p w:rsidR="00CC28EF" w:rsidRDefault="00CC28EF" w:rsidP="00742CA2">
      <w:pPr>
        <w:jc w:val="right"/>
      </w:pPr>
    </w:p>
    <w:p w:rsidR="00CC28EF" w:rsidRDefault="00CC28EF" w:rsidP="00742CA2">
      <w:pPr>
        <w:jc w:val="right"/>
      </w:pPr>
    </w:p>
    <w:p w:rsidR="00742CA2" w:rsidRPr="009C26F3" w:rsidRDefault="009C26F3" w:rsidP="00742CA2">
      <w:pPr>
        <w:jc w:val="right"/>
        <w:rPr>
          <w:b/>
        </w:rPr>
      </w:pPr>
      <w:bookmarkStart w:id="0" w:name="_GoBack"/>
      <w:bookmarkEnd w:id="0"/>
      <w:r w:rsidRPr="009C26F3">
        <w:rPr>
          <w:b/>
        </w:rPr>
        <w:lastRenderedPageBreak/>
        <w:t>Приложение №4</w:t>
      </w:r>
    </w:p>
    <w:p w:rsidR="00742CA2" w:rsidRDefault="00742CA2" w:rsidP="00742CA2">
      <w:pPr>
        <w:jc w:val="center"/>
      </w:pPr>
    </w:p>
    <w:p w:rsidR="00742CA2" w:rsidRDefault="00742CA2" w:rsidP="00742CA2">
      <w:pPr>
        <w:jc w:val="center"/>
        <w:rPr>
          <w:b/>
          <w:u w:val="single"/>
        </w:rPr>
      </w:pPr>
      <w:r>
        <w:rPr>
          <w:b/>
          <w:u w:val="single"/>
        </w:rPr>
        <w:t>Требования к оформлению конкурсных материалов</w:t>
      </w:r>
      <w:r w:rsidR="00CA40EE">
        <w:rPr>
          <w:b/>
          <w:u w:val="single"/>
        </w:rPr>
        <w:t xml:space="preserve"> (исследовательских работ)</w:t>
      </w:r>
    </w:p>
    <w:p w:rsidR="00742CA2" w:rsidRDefault="00742CA2" w:rsidP="00742CA2">
      <w:pPr>
        <w:ind w:left="1062"/>
        <w:jc w:val="center"/>
        <w:rPr>
          <w:b/>
          <w:u w:val="single"/>
        </w:rPr>
      </w:pPr>
    </w:p>
    <w:p w:rsidR="00742CA2" w:rsidRPr="00DD5687" w:rsidRDefault="00742CA2" w:rsidP="00742CA2">
      <w:pPr>
        <w:ind w:firstLine="709"/>
        <w:jc w:val="both"/>
        <w:rPr>
          <w:b/>
        </w:rPr>
      </w:pPr>
      <w:r>
        <w:t>1</w:t>
      </w:r>
      <w:r w:rsidRPr="00DD5687">
        <w:rPr>
          <w:b/>
        </w:rPr>
        <w:t xml:space="preserve">. </w:t>
      </w:r>
      <w:r w:rsidRPr="00DD5687">
        <w:rPr>
          <w:b/>
          <w:i/>
        </w:rPr>
        <w:t>Учебно-исследовательская работа должна иметь</w:t>
      </w:r>
      <w:r w:rsidRPr="00DD5687">
        <w:rPr>
          <w:b/>
        </w:rPr>
        <w:t>:</w:t>
      </w:r>
    </w:p>
    <w:p w:rsidR="00742CA2" w:rsidRDefault="00742CA2" w:rsidP="00742CA2">
      <w:pPr>
        <w:jc w:val="both"/>
      </w:pPr>
      <w:r>
        <w:t>- титульный лист с обязательным указанием названия образовательного учреждения, при котором выполнена работа, детского объединения, темы работы, Ф.И.О. (полностью) автора(</w:t>
      </w:r>
      <w:proofErr w:type="spellStart"/>
      <w:r>
        <w:t>ов</w:t>
      </w:r>
      <w:proofErr w:type="spellEnd"/>
      <w:r>
        <w:t>), класс, школа; Ф.И.О. (полностью) руководителя место работы, должность, ученое звание; Ф.И.О. (полностью) научного консультанта (если имеется), место работы, ученое звание; год выполнения работы;</w:t>
      </w:r>
    </w:p>
    <w:p w:rsidR="00742CA2" w:rsidRDefault="00742CA2" w:rsidP="00742CA2">
      <w:pPr>
        <w:jc w:val="both"/>
      </w:pPr>
      <w:r>
        <w:t>- содержание (оглавление), перечисляющее нижеупомянутые разделы (с указанием страниц).</w:t>
      </w:r>
    </w:p>
    <w:p w:rsidR="00742CA2" w:rsidRPr="007C3C6F" w:rsidRDefault="00742CA2" w:rsidP="00742CA2">
      <w:pPr>
        <w:ind w:firstLine="709"/>
        <w:jc w:val="both"/>
        <w:rPr>
          <w:i/>
        </w:rPr>
      </w:pPr>
      <w:r w:rsidRPr="007C3C6F">
        <w:rPr>
          <w:i/>
        </w:rPr>
        <w:t>В структуре изложения содержания работы должно быть представлено:</w:t>
      </w:r>
    </w:p>
    <w:p w:rsidR="00742CA2" w:rsidRDefault="00742CA2" w:rsidP="00742CA2">
      <w:pPr>
        <w:jc w:val="both"/>
      </w:pPr>
      <w:r>
        <w:t xml:space="preserve">- </w:t>
      </w:r>
      <w:r w:rsidRPr="00B165B8">
        <w:rPr>
          <w:b/>
        </w:rPr>
        <w:t>введение</w:t>
      </w:r>
      <w:r w:rsidRPr="00B165B8">
        <w:t>, где</w:t>
      </w:r>
      <w:r>
        <w:t xml:space="preserve"> четко сформулированы цель и задачи работы, степень изученности проблемы, приведен краткий литературный обзор, обоснована актуальность исследования, место и сроки проведения исследования;</w:t>
      </w:r>
    </w:p>
    <w:p w:rsidR="00742CA2" w:rsidRDefault="00742CA2" w:rsidP="00742CA2">
      <w:pPr>
        <w:jc w:val="both"/>
      </w:pPr>
      <w:r>
        <w:t xml:space="preserve">- </w:t>
      </w:r>
      <w:r w:rsidRPr="00B165B8">
        <w:rPr>
          <w:b/>
        </w:rPr>
        <w:t>методика исследований</w:t>
      </w:r>
      <w:r>
        <w:t xml:space="preserve"> (описание методики сбора материала и его статистической обработки, сроки и место сбора материала, объём полученных материалов);</w:t>
      </w:r>
    </w:p>
    <w:p w:rsidR="00742CA2" w:rsidRDefault="00742CA2" w:rsidP="00742CA2">
      <w:pPr>
        <w:jc w:val="both"/>
      </w:pPr>
      <w:r>
        <w:t xml:space="preserve">- </w:t>
      </w:r>
      <w:r w:rsidRPr="00B165B8">
        <w:rPr>
          <w:b/>
        </w:rPr>
        <w:t>результаты исследований и их анализ</w:t>
      </w:r>
      <w:r>
        <w:t xml:space="preserve"> (приведение всех численных и фактических данных с анализом результатов их обработки);</w:t>
      </w:r>
    </w:p>
    <w:p w:rsidR="00742CA2" w:rsidRDefault="00742CA2" w:rsidP="00742CA2">
      <w:pPr>
        <w:jc w:val="both"/>
      </w:pPr>
      <w:r>
        <w:t xml:space="preserve">- </w:t>
      </w:r>
      <w:r w:rsidRPr="00B165B8">
        <w:rPr>
          <w:b/>
        </w:rPr>
        <w:t>выводы</w:t>
      </w:r>
      <w:r>
        <w:t>, где приводятся краткие формулировки результатов работы в соответствии с поставленными задачами;</w:t>
      </w:r>
    </w:p>
    <w:p w:rsidR="00742CA2" w:rsidRDefault="00742CA2" w:rsidP="00742CA2">
      <w:pPr>
        <w:jc w:val="both"/>
      </w:pPr>
      <w:r>
        <w:t xml:space="preserve">- </w:t>
      </w:r>
      <w:r w:rsidRPr="00B165B8">
        <w:rPr>
          <w:b/>
        </w:rPr>
        <w:t>заключение,</w:t>
      </w:r>
      <w:r>
        <w:t xml:space="preserve"> где намечены дальнейшие перспективы работы, даны практические рекомендации, вытекающие из данной исследовательской работы;</w:t>
      </w:r>
    </w:p>
    <w:p w:rsidR="00742CA2" w:rsidRPr="00B165B8" w:rsidRDefault="00742CA2" w:rsidP="00742CA2">
      <w:pPr>
        <w:jc w:val="both"/>
        <w:rPr>
          <w:i/>
        </w:rPr>
      </w:pPr>
      <w:r>
        <w:t xml:space="preserve">- </w:t>
      </w:r>
      <w:r w:rsidRPr="00B165B8">
        <w:rPr>
          <w:b/>
        </w:rPr>
        <w:t>список использованной литературы</w:t>
      </w:r>
      <w:r>
        <w:t xml:space="preserve">, оформленный в соответствии с правилами оформления библиографического списка. </w:t>
      </w:r>
      <w:r w:rsidRPr="00B165B8">
        <w:rPr>
          <w:i/>
        </w:rPr>
        <w:t>В тексте работы должны быть ссылки на использованные литературные источники.</w:t>
      </w:r>
    </w:p>
    <w:p w:rsidR="00742CA2" w:rsidRDefault="00742CA2" w:rsidP="00742CA2">
      <w:pPr>
        <w:ind w:firstLine="709"/>
        <w:jc w:val="both"/>
      </w:pPr>
      <w:r>
        <w:t xml:space="preserve">2. Рисунки, таблицы, диаграммы, схемы, карты, фотографии и т.д. могут быть вынесены в приложение. </w:t>
      </w:r>
      <w:r w:rsidRPr="00B165B8">
        <w:rPr>
          <w:i/>
        </w:rPr>
        <w:t>Все приложения</w:t>
      </w:r>
      <w:r>
        <w:t xml:space="preserve"> должны быть </w:t>
      </w:r>
      <w:r w:rsidRPr="00B165B8">
        <w:rPr>
          <w:i/>
        </w:rPr>
        <w:t>пронумерованы, озаглавлены и обеспечены ссылками в работе</w:t>
      </w:r>
      <w:r>
        <w:t>. Картографический материал должен иметь условные обозначения и масштаб.</w:t>
      </w:r>
    </w:p>
    <w:p w:rsidR="00742CA2" w:rsidRDefault="00742CA2" w:rsidP="007B569D">
      <w:pPr>
        <w:ind w:firstLine="709"/>
        <w:jc w:val="both"/>
      </w:pPr>
      <w:r>
        <w:t>3. Текст работы выполняется на стандартных листах формата А-4 (</w:t>
      </w:r>
      <w:r w:rsidRPr="001E748E">
        <w:rPr>
          <w:i/>
        </w:rPr>
        <w:t>параметры страницы:</w:t>
      </w:r>
      <w:r w:rsidRPr="001E748E">
        <w:rPr>
          <w:i/>
          <w:color w:val="000000"/>
        </w:rPr>
        <w:t xml:space="preserve"> верхнее и нижнее поля - </w:t>
      </w:r>
      <w:smartTag w:uri="urn:schemas-microsoft-com:office:smarttags" w:element="metricconverter">
        <w:smartTagPr>
          <w:attr w:name="ProductID" w:val="2 см"/>
        </w:smartTagPr>
        <w:r w:rsidRPr="001E748E">
          <w:rPr>
            <w:i/>
            <w:color w:val="000000"/>
          </w:rPr>
          <w:t>2 см</w:t>
        </w:r>
      </w:smartTag>
      <w:r w:rsidRPr="001E748E">
        <w:rPr>
          <w:i/>
          <w:color w:val="000000"/>
        </w:rPr>
        <w:t>, правое поле –</w:t>
      </w:r>
      <w:smartTag w:uri="urn:schemas-microsoft-com:office:smarttags" w:element="metricconverter">
        <w:smartTagPr>
          <w:attr w:name="ProductID" w:val="1,5 см"/>
        </w:smartTagPr>
        <w:r>
          <w:rPr>
            <w:i/>
            <w:color w:val="000000"/>
          </w:rPr>
          <w:t>1,5</w:t>
        </w:r>
        <w:r w:rsidRPr="001E748E">
          <w:rPr>
            <w:i/>
            <w:color w:val="000000"/>
          </w:rPr>
          <w:t xml:space="preserve"> см</w:t>
        </w:r>
      </w:smartTag>
      <w:r w:rsidRPr="001E748E">
        <w:rPr>
          <w:i/>
          <w:color w:val="000000"/>
        </w:rPr>
        <w:t>,</w:t>
      </w:r>
      <w:r>
        <w:rPr>
          <w:i/>
          <w:color w:val="000000"/>
        </w:rPr>
        <w:t xml:space="preserve"> левое поля – </w:t>
      </w:r>
      <w:smartTag w:uri="urn:schemas-microsoft-com:office:smarttags" w:element="metricconverter">
        <w:smartTagPr>
          <w:attr w:name="ProductID" w:val="3 см"/>
        </w:smartTagPr>
        <w:r>
          <w:rPr>
            <w:i/>
            <w:color w:val="000000"/>
          </w:rPr>
          <w:t>3</w:t>
        </w:r>
        <w:r w:rsidRPr="001E748E">
          <w:rPr>
            <w:i/>
            <w:color w:val="000000"/>
          </w:rPr>
          <w:t xml:space="preserve"> см</w:t>
        </w:r>
      </w:smartTag>
      <w:r w:rsidRPr="001E748E">
        <w:rPr>
          <w:color w:val="000000"/>
        </w:rPr>
        <w:t>.</w:t>
      </w:r>
      <w:r w:rsidRPr="001E748E">
        <w:t>).</w:t>
      </w:r>
      <w:r w:rsidRPr="00865C85">
        <w:rPr>
          <w:i/>
        </w:rPr>
        <w:t xml:space="preserve">Текст печатается четким шрифтом (размер шрифта 12, шрифт </w:t>
      </w:r>
      <w:r w:rsidRPr="00865C85">
        <w:rPr>
          <w:i/>
          <w:lang w:val="en-US"/>
        </w:rPr>
        <w:t>TimesNewRoman</w:t>
      </w:r>
      <w:r>
        <w:rPr>
          <w:i/>
        </w:rPr>
        <w:t>), межстрочный интервал -1,5</w:t>
      </w:r>
      <w:r w:rsidRPr="00865C85">
        <w:rPr>
          <w:i/>
        </w:rPr>
        <w:t xml:space="preserve">, красная строка - </w:t>
      </w:r>
      <w:smartTag w:uri="urn:schemas-microsoft-com:office:smarttags" w:element="metricconverter">
        <w:smartTagPr>
          <w:attr w:name="ProductID" w:val="1,25 см"/>
        </w:smartTagPr>
        <w:r w:rsidRPr="00865C85">
          <w:rPr>
            <w:i/>
          </w:rPr>
          <w:t>1,25 см</w:t>
        </w:r>
      </w:smartTag>
      <w:r w:rsidRPr="00865C85">
        <w:rPr>
          <w:i/>
        </w:rPr>
        <w:t>, выравнивание по «ширине»</w:t>
      </w:r>
      <w:r>
        <w:t xml:space="preserve">. Весь отпечатанный материал должен быть хорошо читаем, работа аккуратно оформлена, страницы пронумерованы. Кроме печатного варианта, </w:t>
      </w:r>
      <w:r>
        <w:rPr>
          <w:b/>
        </w:rPr>
        <w:t>необходимо подать электронный вариант работы</w:t>
      </w:r>
      <w:r>
        <w:t xml:space="preserve"> (всех её частей), включая таблицы и формулы, полностью идентичный печатному, выполненный в программе </w:t>
      </w:r>
      <w:r w:rsidRPr="001E748E">
        <w:rPr>
          <w:i/>
          <w:lang w:val="en-US"/>
        </w:rPr>
        <w:t>MSWORD</w:t>
      </w:r>
      <w:r w:rsidRPr="001E748E">
        <w:rPr>
          <w:i/>
        </w:rPr>
        <w:t>-2003</w:t>
      </w:r>
      <w:r>
        <w:t>.</w:t>
      </w:r>
    </w:p>
    <w:p w:rsidR="00742CA2" w:rsidRPr="00E32C7F" w:rsidRDefault="00742CA2" w:rsidP="007B569D">
      <w:pPr>
        <w:spacing w:line="360" w:lineRule="auto"/>
        <w:ind w:firstLine="709"/>
        <w:jc w:val="both"/>
      </w:pPr>
      <w:r>
        <w:t xml:space="preserve">4. </w:t>
      </w:r>
      <w:r w:rsidRPr="00E32C7F">
        <w:rPr>
          <w:i/>
        </w:rPr>
        <w:t>Объём работы</w:t>
      </w:r>
      <w:r w:rsidRPr="00E32C7F">
        <w:t xml:space="preserve"> не более </w:t>
      </w:r>
      <w:r w:rsidRPr="00E32C7F">
        <w:rPr>
          <w:i/>
        </w:rPr>
        <w:t>30 машинописных страниц</w:t>
      </w:r>
      <w:r w:rsidRPr="00E32C7F">
        <w:t>, включая схемы, таблицы, графики, рисунки, фотографии.</w:t>
      </w:r>
    </w:p>
    <w:p w:rsidR="00742CA2" w:rsidRPr="00E32C7F" w:rsidRDefault="00CA40EE" w:rsidP="007B569D">
      <w:pPr>
        <w:spacing w:line="360" w:lineRule="auto"/>
        <w:ind w:firstLine="709"/>
        <w:jc w:val="both"/>
        <w:rPr>
          <w:b/>
          <w:u w:val="single"/>
        </w:rPr>
      </w:pPr>
      <w:r w:rsidRPr="00E32C7F">
        <w:rPr>
          <w:b/>
          <w:u w:val="single"/>
        </w:rPr>
        <w:t>Требования к оформлению конкурсных материалов (проектов)</w:t>
      </w:r>
    </w:p>
    <w:p w:rsidR="00E32C7F" w:rsidRPr="00E32C7F" w:rsidRDefault="00E32C7F" w:rsidP="007B569D">
      <w:pPr>
        <w:pStyle w:val="21"/>
        <w:spacing w:after="0" w:line="360" w:lineRule="auto"/>
        <w:ind w:firstLine="709"/>
        <w:jc w:val="both"/>
      </w:pPr>
      <w:r w:rsidRPr="00E32C7F">
        <w:t>Проект должен включать в себя следующие блоки:</w:t>
      </w:r>
    </w:p>
    <w:p w:rsidR="00E32C7F" w:rsidRPr="00E32C7F" w:rsidRDefault="00E32C7F" w:rsidP="007B569D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bCs/>
          <w:szCs w:val="24"/>
        </w:rPr>
      </w:pPr>
      <w:r w:rsidRPr="00E32C7F">
        <w:rPr>
          <w:bCs/>
          <w:szCs w:val="24"/>
        </w:rPr>
        <w:t>название проекта;</w:t>
      </w:r>
    </w:p>
    <w:p w:rsidR="00E32C7F" w:rsidRPr="00E32C7F" w:rsidRDefault="00E32C7F" w:rsidP="007B569D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bCs/>
          <w:szCs w:val="24"/>
        </w:rPr>
      </w:pPr>
      <w:r w:rsidRPr="00E32C7F">
        <w:rPr>
          <w:bCs/>
          <w:szCs w:val="24"/>
        </w:rPr>
        <w:t>обоснование актуальности проекта;</w:t>
      </w:r>
    </w:p>
    <w:p w:rsidR="00E32C7F" w:rsidRPr="00E32C7F" w:rsidRDefault="00E32C7F" w:rsidP="007B569D">
      <w:pPr>
        <w:pStyle w:val="a6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E32C7F">
        <w:rPr>
          <w:bCs/>
        </w:rPr>
        <w:t>цели и задачи проекта;</w:t>
      </w:r>
    </w:p>
    <w:p w:rsidR="00E32C7F" w:rsidRPr="00E32C7F" w:rsidRDefault="00E32C7F" w:rsidP="007B569D">
      <w:pPr>
        <w:pStyle w:val="2"/>
        <w:keepNext w:val="0"/>
        <w:tabs>
          <w:tab w:val="left" w:pos="1134"/>
        </w:tabs>
        <w:spacing w:line="360" w:lineRule="auto"/>
        <w:ind w:firstLine="709"/>
        <w:jc w:val="both"/>
        <w:rPr>
          <w:b w:val="0"/>
          <w:sz w:val="24"/>
          <w:szCs w:val="24"/>
        </w:rPr>
      </w:pPr>
      <w:r w:rsidRPr="00E32C7F">
        <w:rPr>
          <w:b w:val="0"/>
          <w:sz w:val="24"/>
          <w:szCs w:val="24"/>
        </w:rPr>
        <w:t>сроки реализации проекта;</w:t>
      </w:r>
    </w:p>
    <w:p w:rsidR="00E32C7F" w:rsidRPr="00E32C7F" w:rsidRDefault="00E32C7F" w:rsidP="007B569D">
      <w:pPr>
        <w:pStyle w:val="3"/>
        <w:keepNext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E32C7F">
        <w:rPr>
          <w:rFonts w:ascii="Times New Roman" w:hAnsi="Times New Roman"/>
          <w:b w:val="0"/>
          <w:sz w:val="24"/>
          <w:szCs w:val="24"/>
        </w:rPr>
        <w:lastRenderedPageBreak/>
        <w:t>содержание проекта с обоснованием целесообразности решения проблемы конкретными предлагаемыми авторами методами;</w:t>
      </w:r>
    </w:p>
    <w:p w:rsidR="00E32C7F" w:rsidRPr="00E32C7F" w:rsidRDefault="00E32C7F" w:rsidP="007B569D">
      <w:pPr>
        <w:pStyle w:val="3"/>
        <w:keepNext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E32C7F">
        <w:rPr>
          <w:rFonts w:ascii="Times New Roman" w:hAnsi="Times New Roman"/>
          <w:b w:val="0"/>
          <w:sz w:val="24"/>
          <w:szCs w:val="24"/>
        </w:rPr>
        <w:t>план реализации проекта;</w:t>
      </w:r>
    </w:p>
    <w:p w:rsidR="00E32C7F" w:rsidRPr="00E32C7F" w:rsidRDefault="00E32C7F" w:rsidP="007B569D">
      <w:pPr>
        <w:pStyle w:val="21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E32C7F">
        <w:rPr>
          <w:bCs/>
        </w:rPr>
        <w:t>механизм реализации проекта и схема управления проектом в рамках территории;</w:t>
      </w:r>
    </w:p>
    <w:p w:rsidR="00E32C7F" w:rsidRPr="00E32C7F" w:rsidRDefault="00E32C7F" w:rsidP="007B569D">
      <w:pPr>
        <w:pStyle w:val="21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E32C7F">
        <w:rPr>
          <w:bCs/>
        </w:rPr>
        <w:t>кадровое обеспечение проекта с описанием количественного и качественного потенциала команды проекта (на каждого члена команды заполняется отдельная анкета в соответствии с приложением 1 и дополнительным описанием персональных функций в реализации проекта);</w:t>
      </w:r>
    </w:p>
    <w:p w:rsidR="00E32C7F" w:rsidRPr="00E32C7F" w:rsidRDefault="00E32C7F" w:rsidP="007B569D">
      <w:pPr>
        <w:pStyle w:val="21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E32C7F">
        <w:t>критерии оценки эффективности проекта;</w:t>
      </w:r>
    </w:p>
    <w:p w:rsidR="00E32C7F" w:rsidRPr="00E32C7F" w:rsidRDefault="00E32C7F" w:rsidP="007B569D">
      <w:pPr>
        <w:pStyle w:val="21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E32C7F">
        <w:rPr>
          <w:bCs/>
        </w:rPr>
        <w:t xml:space="preserve">предполагаемые конечные результаты, перспективы развития </w:t>
      </w:r>
      <w:r w:rsidRPr="00E32C7F">
        <w:rPr>
          <w:bCs/>
        </w:rPr>
        <w:br/>
        <w:t>и тиражирования проекта, долгосрочный эффект;</w:t>
      </w:r>
    </w:p>
    <w:p w:rsidR="00E32C7F" w:rsidRPr="00E32C7F" w:rsidRDefault="00E32C7F" w:rsidP="007B569D">
      <w:pPr>
        <w:pStyle w:val="21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E32C7F">
        <w:rPr>
          <w:bCs/>
        </w:rPr>
        <w:t>ресурсное обеспечение проекта;</w:t>
      </w:r>
    </w:p>
    <w:p w:rsidR="00E32C7F" w:rsidRPr="00E32C7F" w:rsidRDefault="00E32C7F" w:rsidP="007B569D">
      <w:pPr>
        <w:pStyle w:val="21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E32C7F">
        <w:t>информационное сопровождение хода реализации проекта (в том числе наличие группы проекта в социальных сетях, наличие собственных информационных ресурсов);</w:t>
      </w:r>
    </w:p>
    <w:p w:rsidR="00E32C7F" w:rsidRPr="00E32C7F" w:rsidRDefault="00E32C7F" w:rsidP="007B569D">
      <w:pPr>
        <w:pStyle w:val="21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E32C7F">
        <w:rPr>
          <w:bCs/>
        </w:rPr>
        <w:t>порядок контроля и оценки результатов проекта.</w:t>
      </w:r>
    </w:p>
    <w:p w:rsidR="00441FB2" w:rsidRPr="007B569D" w:rsidRDefault="00E32C7F" w:rsidP="007B569D">
      <w:pPr>
        <w:pStyle w:val="21"/>
        <w:tabs>
          <w:tab w:val="left" w:pos="1134"/>
        </w:tabs>
        <w:spacing w:after="0" w:line="360" w:lineRule="auto"/>
        <w:ind w:firstLine="709"/>
        <w:jc w:val="both"/>
      </w:pPr>
      <w:r w:rsidRPr="00E32C7F">
        <w:t>Приложениями к проекту могут быть подготовленные проекты нормативных правовых актов по теме проекта и сопутствующие его реализации таблицы, диаграммы, итоги проведенных по теме проекта социологических исследований и другие.</w:t>
      </w:r>
    </w:p>
    <w:p w:rsidR="00742CA2" w:rsidRDefault="00742CA2" w:rsidP="007B569D">
      <w:pPr>
        <w:tabs>
          <w:tab w:val="left" w:pos="708"/>
          <w:tab w:val="left" w:pos="1416"/>
          <w:tab w:val="left" w:pos="4395"/>
        </w:tabs>
        <w:ind w:firstLine="708"/>
        <w:jc w:val="right"/>
        <w:rPr>
          <w:b/>
        </w:rPr>
      </w:pPr>
    </w:p>
    <w:p w:rsidR="00742CA2" w:rsidRDefault="00742CA2" w:rsidP="00742CA2">
      <w:pPr>
        <w:jc w:val="center"/>
        <w:rPr>
          <w:b/>
          <w:u w:val="single"/>
        </w:rPr>
      </w:pPr>
      <w:r>
        <w:rPr>
          <w:b/>
          <w:u w:val="single"/>
        </w:rPr>
        <w:t>Требования к оформлению тезисов конкурсных работ</w:t>
      </w:r>
    </w:p>
    <w:p w:rsidR="00742CA2" w:rsidRDefault="00742CA2" w:rsidP="00742CA2">
      <w:pPr>
        <w:jc w:val="center"/>
        <w:rPr>
          <w:b/>
          <w:u w:val="single"/>
        </w:rPr>
      </w:pPr>
    </w:p>
    <w:p w:rsidR="00F667FA" w:rsidRDefault="00742CA2" w:rsidP="00F667FA">
      <w:pPr>
        <w:ind w:firstLine="709"/>
        <w:jc w:val="both"/>
      </w:pPr>
      <w:r>
        <w:t>Тезисы (</w:t>
      </w:r>
      <w:r w:rsidRPr="001A27A8">
        <w:rPr>
          <w:i/>
        </w:rPr>
        <w:t>объём 1 страница</w:t>
      </w:r>
      <w:r>
        <w:t xml:space="preserve">) должны содержать название темы работы, Ф.И.О. (полностью) автора, класс, название учреждения; Ф.И.О. (полностью) руководителя работы. </w:t>
      </w:r>
      <w:r w:rsidR="00F667FA">
        <w:t>В тезисах необходимо кратко отразить суть работы, включая цель, задачи, методику исследования, основные результаты, выводы.</w:t>
      </w:r>
    </w:p>
    <w:p w:rsidR="00742CA2" w:rsidRDefault="00742CA2" w:rsidP="00742CA2">
      <w:pPr>
        <w:ind w:firstLine="709"/>
        <w:jc w:val="both"/>
      </w:pPr>
      <w:r>
        <w:t>Текст тезисов должен быть представлен в напечатанном виде и на электронном носителе.</w:t>
      </w:r>
    </w:p>
    <w:sectPr w:rsidR="00742CA2" w:rsidSect="00702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5154"/>
    <w:multiLevelType w:val="hybridMultilevel"/>
    <w:tmpl w:val="121ADB98"/>
    <w:lvl w:ilvl="0" w:tplc="CE701A3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A2"/>
    <w:rsid w:val="00002B46"/>
    <w:rsid w:val="0000540C"/>
    <w:rsid w:val="00005410"/>
    <w:rsid w:val="0002467D"/>
    <w:rsid w:val="000329DE"/>
    <w:rsid w:val="00033A67"/>
    <w:rsid w:val="000616BE"/>
    <w:rsid w:val="00063796"/>
    <w:rsid w:val="000874B3"/>
    <w:rsid w:val="000916FF"/>
    <w:rsid w:val="0009179A"/>
    <w:rsid w:val="000A1470"/>
    <w:rsid w:val="000A181B"/>
    <w:rsid w:val="000A5217"/>
    <w:rsid w:val="000B5DE0"/>
    <w:rsid w:val="000E6F80"/>
    <w:rsid w:val="00117FC8"/>
    <w:rsid w:val="00130351"/>
    <w:rsid w:val="00137171"/>
    <w:rsid w:val="001657DF"/>
    <w:rsid w:val="00194B6A"/>
    <w:rsid w:val="001B6408"/>
    <w:rsid w:val="001C1424"/>
    <w:rsid w:val="001C76C3"/>
    <w:rsid w:val="001D023B"/>
    <w:rsid w:val="001F5E1B"/>
    <w:rsid w:val="001F69CB"/>
    <w:rsid w:val="00223347"/>
    <w:rsid w:val="0024733B"/>
    <w:rsid w:val="002647DF"/>
    <w:rsid w:val="00277407"/>
    <w:rsid w:val="002837A1"/>
    <w:rsid w:val="002A2A12"/>
    <w:rsid w:val="002E04DB"/>
    <w:rsid w:val="00311492"/>
    <w:rsid w:val="0033559F"/>
    <w:rsid w:val="00344A78"/>
    <w:rsid w:val="00350D13"/>
    <w:rsid w:val="0035349D"/>
    <w:rsid w:val="00360A11"/>
    <w:rsid w:val="0036290B"/>
    <w:rsid w:val="00362D7C"/>
    <w:rsid w:val="00372BE1"/>
    <w:rsid w:val="00385D25"/>
    <w:rsid w:val="00391289"/>
    <w:rsid w:val="003923E7"/>
    <w:rsid w:val="003971DF"/>
    <w:rsid w:val="003A3E91"/>
    <w:rsid w:val="003C2D65"/>
    <w:rsid w:val="003D3EE0"/>
    <w:rsid w:val="003E185F"/>
    <w:rsid w:val="0040179A"/>
    <w:rsid w:val="00406858"/>
    <w:rsid w:val="004174D6"/>
    <w:rsid w:val="00427985"/>
    <w:rsid w:val="00431FB6"/>
    <w:rsid w:val="00441FB2"/>
    <w:rsid w:val="004425A4"/>
    <w:rsid w:val="0044313B"/>
    <w:rsid w:val="00443822"/>
    <w:rsid w:val="00447491"/>
    <w:rsid w:val="00467A05"/>
    <w:rsid w:val="00481B01"/>
    <w:rsid w:val="004837E3"/>
    <w:rsid w:val="004957FF"/>
    <w:rsid w:val="004D2FF8"/>
    <w:rsid w:val="004E2D10"/>
    <w:rsid w:val="004F1D32"/>
    <w:rsid w:val="005019BD"/>
    <w:rsid w:val="00507F5D"/>
    <w:rsid w:val="00511B51"/>
    <w:rsid w:val="00534842"/>
    <w:rsid w:val="00534941"/>
    <w:rsid w:val="00550F71"/>
    <w:rsid w:val="005566EA"/>
    <w:rsid w:val="005710E1"/>
    <w:rsid w:val="005766DA"/>
    <w:rsid w:val="00593F77"/>
    <w:rsid w:val="005A6C61"/>
    <w:rsid w:val="005C0EE6"/>
    <w:rsid w:val="00610E69"/>
    <w:rsid w:val="00630F07"/>
    <w:rsid w:val="0063356D"/>
    <w:rsid w:val="006341A5"/>
    <w:rsid w:val="00642EAD"/>
    <w:rsid w:val="0065653B"/>
    <w:rsid w:val="00657DBE"/>
    <w:rsid w:val="00671734"/>
    <w:rsid w:val="00672D65"/>
    <w:rsid w:val="0067573B"/>
    <w:rsid w:val="00682611"/>
    <w:rsid w:val="006860ED"/>
    <w:rsid w:val="00694799"/>
    <w:rsid w:val="0069743A"/>
    <w:rsid w:val="006A313D"/>
    <w:rsid w:val="006F2149"/>
    <w:rsid w:val="006F30F6"/>
    <w:rsid w:val="006F724E"/>
    <w:rsid w:val="00702995"/>
    <w:rsid w:val="00703B63"/>
    <w:rsid w:val="00725D44"/>
    <w:rsid w:val="0073059B"/>
    <w:rsid w:val="00742CA2"/>
    <w:rsid w:val="007470B2"/>
    <w:rsid w:val="00770955"/>
    <w:rsid w:val="00784F5A"/>
    <w:rsid w:val="00796A12"/>
    <w:rsid w:val="007A2C2C"/>
    <w:rsid w:val="007B47DE"/>
    <w:rsid w:val="007B569D"/>
    <w:rsid w:val="007B5E21"/>
    <w:rsid w:val="007D4BDD"/>
    <w:rsid w:val="007F6FE6"/>
    <w:rsid w:val="007F755F"/>
    <w:rsid w:val="00811236"/>
    <w:rsid w:val="00816339"/>
    <w:rsid w:val="00831FEA"/>
    <w:rsid w:val="008517DF"/>
    <w:rsid w:val="00866343"/>
    <w:rsid w:val="008809D0"/>
    <w:rsid w:val="00893857"/>
    <w:rsid w:val="008977B6"/>
    <w:rsid w:val="008C19D1"/>
    <w:rsid w:val="008E511B"/>
    <w:rsid w:val="008F41B4"/>
    <w:rsid w:val="008F6BC5"/>
    <w:rsid w:val="008F716E"/>
    <w:rsid w:val="00903B1A"/>
    <w:rsid w:val="009104A0"/>
    <w:rsid w:val="0091741A"/>
    <w:rsid w:val="009223CB"/>
    <w:rsid w:val="009300B9"/>
    <w:rsid w:val="00937A1B"/>
    <w:rsid w:val="00942A82"/>
    <w:rsid w:val="009873A3"/>
    <w:rsid w:val="009A6F6E"/>
    <w:rsid w:val="009A6F7D"/>
    <w:rsid w:val="009C26F3"/>
    <w:rsid w:val="009C5679"/>
    <w:rsid w:val="009D0F05"/>
    <w:rsid w:val="009D18F9"/>
    <w:rsid w:val="00A01232"/>
    <w:rsid w:val="00A32DD4"/>
    <w:rsid w:val="00A449CC"/>
    <w:rsid w:val="00A457F2"/>
    <w:rsid w:val="00A46415"/>
    <w:rsid w:val="00A51506"/>
    <w:rsid w:val="00A7534D"/>
    <w:rsid w:val="00A87B1A"/>
    <w:rsid w:val="00AB3BEC"/>
    <w:rsid w:val="00AB4B5A"/>
    <w:rsid w:val="00B068FD"/>
    <w:rsid w:val="00B22E1D"/>
    <w:rsid w:val="00B35BB0"/>
    <w:rsid w:val="00B444EB"/>
    <w:rsid w:val="00B666D2"/>
    <w:rsid w:val="00B95798"/>
    <w:rsid w:val="00BB1D2C"/>
    <w:rsid w:val="00BC6ABA"/>
    <w:rsid w:val="00BD0842"/>
    <w:rsid w:val="00BD461E"/>
    <w:rsid w:val="00BE5EAB"/>
    <w:rsid w:val="00BF0435"/>
    <w:rsid w:val="00BF2A14"/>
    <w:rsid w:val="00C100AE"/>
    <w:rsid w:val="00C36F76"/>
    <w:rsid w:val="00C552EE"/>
    <w:rsid w:val="00C609D4"/>
    <w:rsid w:val="00C6127A"/>
    <w:rsid w:val="00C679D5"/>
    <w:rsid w:val="00C76C7A"/>
    <w:rsid w:val="00C83D72"/>
    <w:rsid w:val="00CA126B"/>
    <w:rsid w:val="00CA40EE"/>
    <w:rsid w:val="00CC28EF"/>
    <w:rsid w:val="00CD1624"/>
    <w:rsid w:val="00CD2E3A"/>
    <w:rsid w:val="00CE3BDA"/>
    <w:rsid w:val="00D05D33"/>
    <w:rsid w:val="00D06156"/>
    <w:rsid w:val="00D13702"/>
    <w:rsid w:val="00D46D0C"/>
    <w:rsid w:val="00D53C4C"/>
    <w:rsid w:val="00D63123"/>
    <w:rsid w:val="00D963E4"/>
    <w:rsid w:val="00D97508"/>
    <w:rsid w:val="00DA7968"/>
    <w:rsid w:val="00DD1BB2"/>
    <w:rsid w:val="00DD5687"/>
    <w:rsid w:val="00DE0455"/>
    <w:rsid w:val="00DF3B04"/>
    <w:rsid w:val="00E32C7F"/>
    <w:rsid w:val="00E33AD8"/>
    <w:rsid w:val="00E36C25"/>
    <w:rsid w:val="00E51086"/>
    <w:rsid w:val="00E57E2E"/>
    <w:rsid w:val="00E64BD3"/>
    <w:rsid w:val="00E66352"/>
    <w:rsid w:val="00E66DB8"/>
    <w:rsid w:val="00E723C9"/>
    <w:rsid w:val="00E95B1F"/>
    <w:rsid w:val="00EC2DA0"/>
    <w:rsid w:val="00EC30F3"/>
    <w:rsid w:val="00EC6D36"/>
    <w:rsid w:val="00EC7B2D"/>
    <w:rsid w:val="00EE71B9"/>
    <w:rsid w:val="00EF2AFE"/>
    <w:rsid w:val="00F46470"/>
    <w:rsid w:val="00F54030"/>
    <w:rsid w:val="00F667FA"/>
    <w:rsid w:val="00F71FD5"/>
    <w:rsid w:val="00F76342"/>
    <w:rsid w:val="00F83BD2"/>
    <w:rsid w:val="00F91382"/>
    <w:rsid w:val="00F97866"/>
    <w:rsid w:val="00FA434E"/>
    <w:rsid w:val="00FC7040"/>
    <w:rsid w:val="00FD14A4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FD3C26"/>
  <w15:docId w15:val="{138527DA-2954-441C-A4E6-57B9272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A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32C7F"/>
    <w:pPr>
      <w:keepNext/>
      <w:ind w:firstLine="72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32C7F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2AFE"/>
    <w:pPr>
      <w:spacing w:before="100" w:beforeAutospacing="1" w:after="100" w:afterAutospacing="1"/>
    </w:pPr>
    <w:rPr>
      <w:color w:val="000000"/>
      <w:lang w:bidi="hi-IN"/>
    </w:rPr>
  </w:style>
  <w:style w:type="paragraph" w:customStyle="1" w:styleId="-11">
    <w:name w:val="Цветной список - Акцент 11"/>
    <w:basedOn w:val="a"/>
    <w:uiPriority w:val="34"/>
    <w:qFormat/>
    <w:rsid w:val="00CA126B"/>
    <w:pPr>
      <w:ind w:left="720"/>
      <w:contextualSpacing/>
    </w:pPr>
    <w:rPr>
      <w:rFonts w:cs="Mangal"/>
      <w:szCs w:val="21"/>
      <w:lang w:bidi="hi-IN"/>
    </w:rPr>
  </w:style>
  <w:style w:type="paragraph" w:styleId="a4">
    <w:name w:val="Body Text Indent"/>
    <w:basedOn w:val="a"/>
    <w:link w:val="a5"/>
    <w:uiPriority w:val="99"/>
    <w:rsid w:val="00441FB2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41FB2"/>
    <w:rPr>
      <w:rFonts w:ascii="Times New Roman" w:eastAsia="Times New Roman" w:hAnsi="Times New Roman"/>
      <w:sz w:val="24"/>
    </w:rPr>
  </w:style>
  <w:style w:type="paragraph" w:styleId="a6">
    <w:name w:val="Body Text"/>
    <w:basedOn w:val="a"/>
    <w:link w:val="a7"/>
    <w:uiPriority w:val="99"/>
    <w:semiHidden/>
    <w:unhideWhenUsed/>
    <w:rsid w:val="00E32C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2C7F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E32C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2C7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2C7F"/>
    <w:rPr>
      <w:rFonts w:ascii="Times New Roman" w:eastAsia="Times New Roman" w:hAnsi="Times New Roman"/>
      <w:b/>
    </w:rPr>
  </w:style>
  <w:style w:type="character" w:customStyle="1" w:styleId="30">
    <w:name w:val="Заголовок 3 Знак"/>
    <w:basedOn w:val="a0"/>
    <w:link w:val="3"/>
    <w:uiPriority w:val="9"/>
    <w:rsid w:val="00E32C7F"/>
    <w:rPr>
      <w:rFonts w:ascii="Arial" w:eastAsia="Times New Roman" w:hAnsi="Arial"/>
      <w:b/>
      <w:sz w:val="26"/>
    </w:rPr>
  </w:style>
  <w:style w:type="character" w:customStyle="1" w:styleId="a8">
    <w:name w:val="Основной текст_"/>
    <w:basedOn w:val="a0"/>
    <w:link w:val="1"/>
    <w:rsid w:val="009D18F9"/>
    <w:rPr>
      <w:rFonts w:ascii="Arial" w:eastAsia="Arial" w:hAnsi="Arial" w:cs="Arial"/>
      <w:color w:val="222931"/>
    </w:rPr>
  </w:style>
  <w:style w:type="paragraph" w:customStyle="1" w:styleId="1">
    <w:name w:val="Основной текст1"/>
    <w:basedOn w:val="a"/>
    <w:link w:val="a8"/>
    <w:rsid w:val="009D18F9"/>
    <w:pPr>
      <w:widowControl w:val="0"/>
      <w:ind w:firstLine="400"/>
    </w:pPr>
    <w:rPr>
      <w:rFonts w:ascii="Arial" w:eastAsia="Arial" w:hAnsi="Arial" w:cs="Arial"/>
      <w:color w:val="222931"/>
      <w:sz w:val="20"/>
      <w:szCs w:val="20"/>
    </w:rPr>
  </w:style>
  <w:style w:type="character" w:styleId="a9">
    <w:name w:val="Hyperlink"/>
    <w:basedOn w:val="a0"/>
    <w:uiPriority w:val="99"/>
    <w:unhideWhenUsed/>
    <w:rsid w:val="00A4641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C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iseeva.ljudmi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A472-6606-4365-BDA2-64214142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183</cp:revision>
  <cp:lastPrinted>2003-05-04T21:26:00Z</cp:lastPrinted>
  <dcterms:created xsi:type="dcterms:W3CDTF">2003-05-04T23:34:00Z</dcterms:created>
  <dcterms:modified xsi:type="dcterms:W3CDTF">2025-03-27T06:59:00Z</dcterms:modified>
</cp:coreProperties>
</file>