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91" w:rsidRDefault="00072D91" w:rsidP="00072D91">
      <w:pPr>
        <w:jc w:val="center"/>
        <w:rPr>
          <w:szCs w:val="28"/>
        </w:rPr>
      </w:pPr>
      <w:r>
        <w:rPr>
          <w:szCs w:val="28"/>
        </w:rPr>
        <w:t>МБУ ДО «Центр внешкольной работы с детьми и подростками»</w:t>
      </w:r>
    </w:p>
    <w:p w:rsidR="00072D91" w:rsidRDefault="00072D91" w:rsidP="00072D91">
      <w:pPr>
        <w:jc w:val="center"/>
        <w:rPr>
          <w:szCs w:val="28"/>
        </w:rPr>
      </w:pPr>
    </w:p>
    <w:p w:rsidR="00072D91" w:rsidRDefault="00072D91" w:rsidP="00072D91">
      <w:pPr>
        <w:jc w:val="center"/>
        <w:rPr>
          <w:szCs w:val="28"/>
        </w:rPr>
      </w:pPr>
      <w:r>
        <w:rPr>
          <w:szCs w:val="28"/>
        </w:rPr>
        <w:t>ПРИКАЗ</w:t>
      </w:r>
    </w:p>
    <w:p w:rsidR="00072D91" w:rsidRDefault="00072D91" w:rsidP="00072D91">
      <w:pPr>
        <w:jc w:val="both"/>
        <w:rPr>
          <w:szCs w:val="28"/>
        </w:rPr>
      </w:pPr>
    </w:p>
    <w:p w:rsidR="00072D91" w:rsidRDefault="00072D91" w:rsidP="00072D91">
      <w:pPr>
        <w:jc w:val="both"/>
        <w:rPr>
          <w:szCs w:val="28"/>
        </w:rPr>
      </w:pPr>
      <w:r>
        <w:rPr>
          <w:szCs w:val="28"/>
        </w:rPr>
        <w:t>от 11.02.2025г                                                                                                 №   18</w:t>
      </w:r>
    </w:p>
    <w:p w:rsidR="00072D91" w:rsidRDefault="00072D91" w:rsidP="00072D91">
      <w:pPr>
        <w:jc w:val="both"/>
        <w:rPr>
          <w:szCs w:val="28"/>
        </w:rPr>
      </w:pPr>
    </w:p>
    <w:p w:rsidR="00072D91" w:rsidRDefault="00072D91" w:rsidP="00072D91">
      <w:pPr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Об </w:t>
      </w:r>
      <w:proofErr w:type="gramStart"/>
      <w:r>
        <w:rPr>
          <w:rFonts w:cs="Times New Roman"/>
          <w:bCs/>
          <w:szCs w:val="24"/>
        </w:rPr>
        <w:t>итогах  проведения</w:t>
      </w:r>
      <w:proofErr w:type="gramEnd"/>
      <w:r>
        <w:rPr>
          <w:rFonts w:cs="Times New Roman"/>
          <w:bCs/>
          <w:szCs w:val="24"/>
        </w:rPr>
        <w:t xml:space="preserve"> муниципального этапа Международного </w:t>
      </w:r>
      <w:r>
        <w:rPr>
          <w:rFonts w:cs="Times New Roman"/>
          <w:szCs w:val="24"/>
        </w:rPr>
        <w:t xml:space="preserve"> </w:t>
      </w:r>
    </w:p>
    <w:p w:rsidR="00072D91" w:rsidRDefault="00072D91" w:rsidP="00072D9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конкурса сочинений «Без срока </w:t>
      </w:r>
      <w:proofErr w:type="gramStart"/>
      <w:r>
        <w:rPr>
          <w:rFonts w:cs="Times New Roman"/>
          <w:szCs w:val="24"/>
        </w:rPr>
        <w:t>давности»  среди</w:t>
      </w:r>
      <w:proofErr w:type="gramEnd"/>
      <w:r>
        <w:rPr>
          <w:rFonts w:cs="Times New Roman"/>
          <w:szCs w:val="24"/>
        </w:rPr>
        <w:t xml:space="preserve"> обучающихся </w:t>
      </w:r>
    </w:p>
    <w:p w:rsidR="00072D91" w:rsidRDefault="00072D91" w:rsidP="00072D91">
      <w:pPr>
        <w:rPr>
          <w:rFonts w:cs="Times New Roman"/>
          <w:bCs/>
          <w:szCs w:val="24"/>
        </w:rPr>
      </w:pPr>
      <w:r>
        <w:rPr>
          <w:rFonts w:cs="Times New Roman"/>
          <w:szCs w:val="24"/>
        </w:rPr>
        <w:t>образовательных организаций в 2024 – 2025 учебном году</w:t>
      </w:r>
    </w:p>
    <w:p w:rsidR="00072D91" w:rsidRDefault="00072D91" w:rsidP="00072D9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D91" w:rsidRDefault="00072D91" w:rsidP="00072D91">
      <w:pPr>
        <w:jc w:val="both"/>
        <w:rPr>
          <w:szCs w:val="24"/>
        </w:rPr>
      </w:pPr>
      <w:r>
        <w:rPr>
          <w:rFonts w:cs="Times New Roman"/>
          <w:szCs w:val="24"/>
        </w:rPr>
        <w:t xml:space="preserve">      Во исполнение приказа отдела образования администрации </w:t>
      </w:r>
      <w:proofErr w:type="spellStart"/>
      <w:r>
        <w:rPr>
          <w:rFonts w:cs="Times New Roman"/>
          <w:szCs w:val="24"/>
        </w:rPr>
        <w:t>Тербунского</w:t>
      </w:r>
      <w:proofErr w:type="spellEnd"/>
      <w:r>
        <w:rPr>
          <w:rFonts w:cs="Times New Roman"/>
          <w:szCs w:val="24"/>
        </w:rPr>
        <w:t xml:space="preserve"> муниципального района от 17.12.2024 года № 892, приказа ЦВР от 17.12.2024 г. № 133, в целях </w:t>
      </w:r>
      <w:r w:rsidR="00B82EBD">
        <w:rPr>
          <w:rFonts w:cs="Times New Roman"/>
          <w:szCs w:val="24"/>
        </w:rPr>
        <w:t>сохранения и увековечивания исторической памяти о событиях и  жертвах военных преступлений против человечности  в годы Великой Отечественной войны 1941-1945 годов</w:t>
      </w:r>
      <w:r w:rsidR="00B82EBD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 </w:t>
      </w:r>
      <w:r>
        <w:rPr>
          <w:szCs w:val="24"/>
        </w:rPr>
        <w:t xml:space="preserve">в период с 20 января по 05 февраля 2025 года был проведен муниципальный  этап  </w:t>
      </w:r>
      <w:r>
        <w:rPr>
          <w:bCs/>
          <w:szCs w:val="24"/>
        </w:rPr>
        <w:t xml:space="preserve">Всероссийского </w:t>
      </w:r>
      <w:r>
        <w:rPr>
          <w:szCs w:val="24"/>
        </w:rPr>
        <w:t xml:space="preserve"> конкурса сочинений «Без срока давности»  среди обучающихся  ОО в соответствии с Положением. </w:t>
      </w:r>
    </w:p>
    <w:p w:rsidR="00072D91" w:rsidRDefault="00072D91" w:rsidP="00072D91">
      <w:pPr>
        <w:ind w:firstLine="708"/>
        <w:jc w:val="both"/>
        <w:rPr>
          <w:rFonts w:cs="Times New Roman"/>
          <w:szCs w:val="24"/>
        </w:rPr>
      </w:pPr>
      <w:r>
        <w:rPr>
          <w:szCs w:val="24"/>
        </w:rPr>
        <w:t xml:space="preserve">В конкурсе приняли участие 5 обучающихся из образовательных организаций: МБОУ СОШ с углубленным изучением отдельных предметов </w:t>
      </w:r>
      <w:proofErr w:type="spellStart"/>
      <w:r>
        <w:rPr>
          <w:szCs w:val="24"/>
        </w:rPr>
        <w:t>с.Тербуны</w:t>
      </w:r>
      <w:proofErr w:type="spellEnd"/>
      <w:r>
        <w:rPr>
          <w:szCs w:val="24"/>
        </w:rPr>
        <w:t xml:space="preserve">, МБОУ СШ </w:t>
      </w:r>
      <w:proofErr w:type="spellStart"/>
      <w:r>
        <w:rPr>
          <w:szCs w:val="24"/>
        </w:rPr>
        <w:t>с.Борки</w:t>
      </w:r>
      <w:proofErr w:type="spellEnd"/>
    </w:p>
    <w:p w:rsidR="00072D91" w:rsidRDefault="00072D91" w:rsidP="00072D9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основании вышеизложенного</w:t>
      </w:r>
    </w:p>
    <w:p w:rsidR="00072D91" w:rsidRDefault="00072D91" w:rsidP="00072D91">
      <w:pPr>
        <w:tabs>
          <w:tab w:val="left" w:pos="851"/>
        </w:tabs>
        <w:spacing w:line="276" w:lineRule="auto"/>
        <w:jc w:val="both"/>
        <w:rPr>
          <w:rFonts w:cs="Times New Roman"/>
          <w:szCs w:val="24"/>
        </w:rPr>
      </w:pPr>
    </w:p>
    <w:p w:rsidR="00072D91" w:rsidRDefault="00072D91" w:rsidP="00072D91">
      <w:pPr>
        <w:tabs>
          <w:tab w:val="left" w:pos="851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ПРИКАЗЫВАЮ:</w:t>
      </w:r>
    </w:p>
    <w:p w:rsidR="00072D91" w:rsidRDefault="00072D91" w:rsidP="00072D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итоговый протокол жюри конкурса (приложение 1)</w:t>
      </w:r>
    </w:p>
    <w:p w:rsidR="00072D91" w:rsidRDefault="00072D91" w:rsidP="00072D9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Методисту </w:t>
      </w:r>
      <w:proofErr w:type="spellStart"/>
      <w:r>
        <w:rPr>
          <w:sz w:val="24"/>
          <w:szCs w:val="24"/>
        </w:rPr>
        <w:t>Бородкиной</w:t>
      </w:r>
      <w:proofErr w:type="spellEnd"/>
      <w:r>
        <w:rPr>
          <w:sz w:val="24"/>
          <w:szCs w:val="24"/>
        </w:rPr>
        <w:t xml:space="preserve"> Т.Н.</w:t>
      </w:r>
    </w:p>
    <w:p w:rsidR="00072D91" w:rsidRDefault="00072D91" w:rsidP="00072D91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своевременную регистрацию конкурсных материалов в информационной системе и направление подлинников конкурсных материалов для участия </w:t>
      </w:r>
      <w:proofErr w:type="gramStart"/>
      <w:r>
        <w:rPr>
          <w:sz w:val="24"/>
          <w:szCs w:val="24"/>
        </w:rPr>
        <w:t>в  региональном</w:t>
      </w:r>
      <w:proofErr w:type="gramEnd"/>
      <w:r>
        <w:rPr>
          <w:sz w:val="24"/>
          <w:szCs w:val="24"/>
        </w:rPr>
        <w:t xml:space="preserve"> этапе Конкурса.</w:t>
      </w:r>
    </w:p>
    <w:p w:rsidR="00072D91" w:rsidRDefault="00072D91" w:rsidP="00072D91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Проинформировать участников конкурса о результатах.</w:t>
      </w:r>
    </w:p>
    <w:p w:rsidR="00072D91" w:rsidRDefault="00072D91" w:rsidP="00072D91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Контроль за исполнением данного приказа оставляю за собой.</w:t>
      </w: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  <w:r>
        <w:rPr>
          <w:szCs w:val="24"/>
        </w:rPr>
        <w:t xml:space="preserve">Директор                                                                    </w:t>
      </w:r>
      <w:proofErr w:type="spellStart"/>
      <w:r>
        <w:rPr>
          <w:szCs w:val="24"/>
        </w:rPr>
        <w:t>О.А.Пашинцева</w:t>
      </w:r>
      <w:proofErr w:type="spellEnd"/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072D91">
      <w:pPr>
        <w:spacing w:line="276" w:lineRule="auto"/>
        <w:rPr>
          <w:szCs w:val="24"/>
        </w:rPr>
      </w:pPr>
    </w:p>
    <w:p w:rsidR="00072D91" w:rsidRDefault="00072D91" w:rsidP="00B82EBD">
      <w:pPr>
        <w:spacing w:line="276" w:lineRule="auto"/>
        <w:jc w:val="center"/>
        <w:rPr>
          <w:szCs w:val="24"/>
        </w:rPr>
      </w:pPr>
    </w:p>
    <w:p w:rsidR="00B82EBD" w:rsidRDefault="00B82EBD" w:rsidP="00B82EBD">
      <w:pPr>
        <w:spacing w:line="276" w:lineRule="auto"/>
        <w:jc w:val="center"/>
        <w:rPr>
          <w:szCs w:val="24"/>
        </w:rPr>
      </w:pPr>
    </w:p>
    <w:p w:rsidR="00B82EBD" w:rsidRDefault="00B82EBD" w:rsidP="00B82EBD">
      <w:pPr>
        <w:spacing w:line="276" w:lineRule="auto"/>
        <w:jc w:val="center"/>
        <w:rPr>
          <w:szCs w:val="24"/>
        </w:rPr>
      </w:pPr>
    </w:p>
    <w:p w:rsidR="00B82EBD" w:rsidRDefault="00B82EBD" w:rsidP="00B82EBD">
      <w:pPr>
        <w:spacing w:line="276" w:lineRule="auto"/>
        <w:jc w:val="center"/>
        <w:rPr>
          <w:szCs w:val="24"/>
        </w:rPr>
      </w:pPr>
    </w:p>
    <w:p w:rsidR="00B82EBD" w:rsidRDefault="00B82EBD" w:rsidP="00B82EBD">
      <w:pPr>
        <w:spacing w:line="276" w:lineRule="auto"/>
        <w:jc w:val="center"/>
        <w:rPr>
          <w:szCs w:val="24"/>
        </w:rPr>
      </w:pPr>
    </w:p>
    <w:p w:rsidR="00B82EBD" w:rsidRDefault="00B82EBD" w:rsidP="00B82EBD">
      <w:pPr>
        <w:spacing w:line="276" w:lineRule="auto"/>
        <w:jc w:val="center"/>
        <w:rPr>
          <w:szCs w:val="24"/>
        </w:rPr>
      </w:pPr>
    </w:p>
    <w:p w:rsidR="00B82EBD" w:rsidRDefault="00B82EBD" w:rsidP="00B82EBD">
      <w:pPr>
        <w:spacing w:line="276" w:lineRule="auto"/>
        <w:jc w:val="center"/>
        <w:rPr>
          <w:szCs w:val="24"/>
        </w:rPr>
      </w:pPr>
    </w:p>
    <w:p w:rsidR="00B82EBD" w:rsidRDefault="00B82EBD" w:rsidP="00B82EBD">
      <w:pPr>
        <w:spacing w:line="276" w:lineRule="auto"/>
        <w:jc w:val="center"/>
        <w:rPr>
          <w:szCs w:val="24"/>
        </w:rPr>
      </w:pPr>
      <w:r>
        <w:rPr>
          <w:rFonts w:eastAsia="Times New Roman"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75D4195C" wp14:editId="64DDE37E">
            <wp:extent cx="1767840" cy="1066800"/>
            <wp:effectExtent l="0" t="0" r="0" b="0"/>
            <wp:docPr id="752809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2D91" w:rsidRDefault="00072D91" w:rsidP="00072D91">
      <w:pPr>
        <w:spacing w:line="276" w:lineRule="auto"/>
        <w:rPr>
          <w:szCs w:val="24"/>
        </w:rPr>
      </w:pPr>
    </w:p>
    <w:p w:rsidR="000136AA" w:rsidRDefault="000136AA" w:rsidP="000136AA">
      <w:pPr>
        <w:pStyle w:val="1"/>
        <w:spacing w:line="276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Итоговый протокол проведения муниципального этапа Международного конкурса сочинений «Без срока давности» 2024/25г.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6"/>
        <w:gridCol w:w="2363"/>
        <w:gridCol w:w="2599"/>
        <w:gridCol w:w="2276"/>
        <w:gridCol w:w="1547"/>
      </w:tblGrid>
      <w:tr w:rsidR="00112C0A" w:rsidTr="000136AA">
        <w:tc>
          <w:tcPr>
            <w:tcW w:w="566" w:type="dxa"/>
          </w:tcPr>
          <w:p w:rsidR="00112C0A" w:rsidRPr="002933C0" w:rsidRDefault="00112C0A" w:rsidP="00112C0A">
            <w:pPr>
              <w:ind w:left="108"/>
              <w:rPr>
                <w:rFonts w:cs="Times New Roman"/>
                <w:szCs w:val="24"/>
                <w:lang w:eastAsia="ru-RU"/>
              </w:rPr>
            </w:pP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№ </w:t>
            </w:r>
          </w:p>
        </w:tc>
        <w:tc>
          <w:tcPr>
            <w:tcW w:w="2363" w:type="dxa"/>
          </w:tcPr>
          <w:p w:rsidR="00112C0A" w:rsidRPr="002933C0" w:rsidRDefault="00112C0A" w:rsidP="00112C0A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Ф.И.О. участника Конкурса полностью </w:t>
            </w:r>
          </w:p>
        </w:tc>
        <w:tc>
          <w:tcPr>
            <w:tcW w:w="2599" w:type="dxa"/>
          </w:tcPr>
          <w:p w:rsidR="00112C0A" w:rsidRPr="002933C0" w:rsidRDefault="00112C0A" w:rsidP="00112C0A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2276" w:type="dxa"/>
          </w:tcPr>
          <w:p w:rsidR="00112C0A" w:rsidRPr="002933C0" w:rsidRDefault="00112C0A" w:rsidP="00112C0A">
            <w:pPr>
              <w:ind w:left="5"/>
              <w:jc w:val="center"/>
              <w:rPr>
                <w:rFonts w:cs="Times New Roman"/>
                <w:szCs w:val="24"/>
                <w:lang w:eastAsia="ru-RU"/>
              </w:rPr>
            </w:pPr>
            <w:r w:rsidRPr="002933C0">
              <w:rPr>
                <w:rFonts w:cs="Times New Roman"/>
                <w:b/>
                <w:szCs w:val="24"/>
                <w:lang w:eastAsia="ru-RU"/>
              </w:rPr>
              <w:t>Тема сочинения</w:t>
            </w:r>
          </w:p>
        </w:tc>
        <w:tc>
          <w:tcPr>
            <w:tcW w:w="1547" w:type="dxa"/>
          </w:tcPr>
          <w:p w:rsidR="00112C0A" w:rsidRPr="002933C0" w:rsidRDefault="00112C0A" w:rsidP="00112C0A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2933C0">
              <w:rPr>
                <w:rFonts w:cs="Times New Roman"/>
                <w:b/>
                <w:szCs w:val="24"/>
                <w:lang w:eastAsia="ru-RU"/>
              </w:rPr>
              <w:t>Итог</w:t>
            </w:r>
            <w:r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112C0A" w:rsidTr="00451EA7">
        <w:tc>
          <w:tcPr>
            <w:tcW w:w="9351" w:type="dxa"/>
            <w:gridSpan w:val="5"/>
          </w:tcPr>
          <w:p w:rsidR="00112C0A" w:rsidRDefault="00112C0A" w:rsidP="00112C0A">
            <w:pPr>
              <w:spacing w:line="276" w:lineRule="auto"/>
              <w:jc w:val="center"/>
              <w:rPr>
                <w:szCs w:val="24"/>
              </w:rPr>
            </w:pPr>
            <w:r w:rsidRPr="002933C0">
              <w:rPr>
                <w:rFonts w:cs="Times New Roman"/>
                <w:b/>
                <w:szCs w:val="24"/>
                <w:lang w:eastAsia="ru-RU"/>
              </w:rPr>
              <w:t>5-7 классы (категория 1)</w:t>
            </w:r>
          </w:p>
        </w:tc>
      </w:tr>
      <w:tr w:rsidR="00112C0A" w:rsidTr="000136AA">
        <w:tc>
          <w:tcPr>
            <w:tcW w:w="566" w:type="dxa"/>
          </w:tcPr>
          <w:p w:rsidR="00112C0A" w:rsidRPr="002933C0" w:rsidRDefault="00112C0A" w:rsidP="00112C0A">
            <w:pPr>
              <w:ind w:left="1"/>
              <w:rPr>
                <w:rFonts w:cs="Times New Roman"/>
                <w:szCs w:val="24"/>
                <w:lang w:eastAsia="ru-RU"/>
              </w:rPr>
            </w:pP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1 </w:t>
            </w:r>
          </w:p>
        </w:tc>
        <w:tc>
          <w:tcPr>
            <w:tcW w:w="2363" w:type="dxa"/>
          </w:tcPr>
          <w:p w:rsidR="00112C0A" w:rsidRPr="00063F2C" w:rsidRDefault="00112C0A" w:rsidP="00112C0A">
            <w:pPr>
              <w:rPr>
                <w:rFonts w:cs="Times New Roman"/>
                <w:b/>
                <w:szCs w:val="24"/>
                <w:lang w:eastAsia="ru-RU"/>
              </w:rPr>
            </w:pPr>
            <w:r w:rsidRPr="00063F2C">
              <w:rPr>
                <w:rFonts w:cs="Times New Roman"/>
                <w:b/>
                <w:szCs w:val="24"/>
              </w:rPr>
              <w:t>Иванова Вероника Николаевна</w:t>
            </w:r>
            <w:r w:rsidRPr="00063F2C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599" w:type="dxa"/>
          </w:tcPr>
          <w:p w:rsidR="00112C0A" w:rsidRPr="002933C0" w:rsidRDefault="00112C0A" w:rsidP="00112C0A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Муниципальное бюджетное общеобразовательное учреждение средняя школа села Борки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276" w:type="dxa"/>
          </w:tcPr>
          <w:p w:rsidR="00112C0A" w:rsidRPr="002933C0" w:rsidRDefault="00112C0A" w:rsidP="00112C0A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Обращение к героям- молодогвардейцам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</w:tcPr>
          <w:p w:rsidR="00112C0A" w:rsidRPr="00112C0A" w:rsidRDefault="00112C0A" w:rsidP="00112C0A">
            <w:pPr>
              <w:spacing w:line="276" w:lineRule="auto"/>
              <w:rPr>
                <w:b/>
                <w:szCs w:val="24"/>
              </w:rPr>
            </w:pPr>
            <w:r w:rsidRPr="00112C0A">
              <w:rPr>
                <w:b/>
                <w:szCs w:val="24"/>
              </w:rPr>
              <w:t>Победитель</w:t>
            </w:r>
          </w:p>
        </w:tc>
      </w:tr>
      <w:tr w:rsidR="00112C0A" w:rsidTr="003E0230">
        <w:tc>
          <w:tcPr>
            <w:tcW w:w="9351" w:type="dxa"/>
            <w:gridSpan w:val="5"/>
          </w:tcPr>
          <w:p w:rsidR="00112C0A" w:rsidRPr="00112C0A" w:rsidRDefault="00112C0A" w:rsidP="000136AA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8-9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>классы (категория 1)</w:t>
            </w:r>
          </w:p>
        </w:tc>
      </w:tr>
      <w:tr w:rsidR="000136AA" w:rsidTr="000136AA">
        <w:tc>
          <w:tcPr>
            <w:tcW w:w="566" w:type="dxa"/>
          </w:tcPr>
          <w:p w:rsidR="000136AA" w:rsidRPr="002933C0" w:rsidRDefault="000136AA" w:rsidP="000136AA">
            <w:pPr>
              <w:ind w:left="1"/>
              <w:rPr>
                <w:rFonts w:cs="Times New Roman"/>
                <w:szCs w:val="24"/>
                <w:lang w:eastAsia="ru-RU"/>
              </w:rPr>
            </w:pP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1 </w:t>
            </w:r>
          </w:p>
        </w:tc>
        <w:tc>
          <w:tcPr>
            <w:tcW w:w="2363" w:type="dxa"/>
          </w:tcPr>
          <w:p w:rsidR="000136AA" w:rsidRPr="00383F15" w:rsidRDefault="000136AA" w:rsidP="000136AA">
            <w:pPr>
              <w:rPr>
                <w:rFonts w:cs="Times New Roman"/>
                <w:b/>
                <w:szCs w:val="24"/>
                <w:lang w:eastAsia="ru-RU"/>
              </w:rPr>
            </w:pPr>
            <w:r w:rsidRPr="00383F15">
              <w:rPr>
                <w:rFonts w:cs="Times New Roman"/>
                <w:b/>
                <w:szCs w:val="24"/>
              </w:rPr>
              <w:t>Петрова Валерия Валерьевна</w:t>
            </w:r>
            <w:r w:rsidRPr="00383F15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599" w:type="dxa"/>
          </w:tcPr>
          <w:p w:rsidR="000136AA" w:rsidRPr="002933C0" w:rsidRDefault="000136AA" w:rsidP="000136AA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села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Cs w:val="24"/>
                <w:lang w:eastAsia="ru-RU"/>
              </w:rPr>
              <w:t>Тербуны</w:t>
            </w:r>
          </w:p>
        </w:tc>
        <w:tc>
          <w:tcPr>
            <w:tcW w:w="2276" w:type="dxa"/>
          </w:tcPr>
          <w:p w:rsidR="000136AA" w:rsidRPr="002933C0" w:rsidRDefault="000136AA" w:rsidP="000136AA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На фронте с Пушкиным вдвойне был крепок наш союз</w:t>
            </w:r>
          </w:p>
        </w:tc>
        <w:tc>
          <w:tcPr>
            <w:tcW w:w="1547" w:type="dxa"/>
          </w:tcPr>
          <w:p w:rsidR="000136AA" w:rsidRPr="00112C0A" w:rsidRDefault="000136AA" w:rsidP="000136AA">
            <w:pPr>
              <w:spacing w:line="276" w:lineRule="auto"/>
              <w:rPr>
                <w:b/>
                <w:szCs w:val="24"/>
              </w:rPr>
            </w:pPr>
            <w:r w:rsidRPr="00112C0A">
              <w:rPr>
                <w:b/>
                <w:szCs w:val="24"/>
              </w:rPr>
              <w:t>Победитель</w:t>
            </w:r>
          </w:p>
        </w:tc>
      </w:tr>
      <w:tr w:rsidR="000136AA" w:rsidTr="000136AA">
        <w:tc>
          <w:tcPr>
            <w:tcW w:w="566" w:type="dxa"/>
          </w:tcPr>
          <w:p w:rsidR="000136AA" w:rsidRPr="002933C0" w:rsidRDefault="000136AA" w:rsidP="000136AA">
            <w:pPr>
              <w:ind w:left="1"/>
              <w:rPr>
                <w:rFonts w:cs="Times New Roman"/>
                <w:szCs w:val="24"/>
                <w:lang w:eastAsia="ru-RU"/>
              </w:rPr>
            </w:pP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2 </w:t>
            </w:r>
          </w:p>
        </w:tc>
        <w:tc>
          <w:tcPr>
            <w:tcW w:w="2363" w:type="dxa"/>
          </w:tcPr>
          <w:p w:rsidR="000136AA" w:rsidRPr="00383F15" w:rsidRDefault="000136AA" w:rsidP="000136AA">
            <w:pPr>
              <w:rPr>
                <w:rFonts w:cs="Times New Roman"/>
                <w:b/>
                <w:szCs w:val="24"/>
                <w:lang w:eastAsia="ru-RU"/>
              </w:rPr>
            </w:pPr>
            <w:r w:rsidRPr="00383F15">
              <w:rPr>
                <w:rFonts w:cs="Times New Roman"/>
                <w:b/>
                <w:szCs w:val="24"/>
              </w:rPr>
              <w:t>Алексеева Виктория Сергеевна</w:t>
            </w:r>
            <w:r w:rsidRPr="00383F15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599" w:type="dxa"/>
          </w:tcPr>
          <w:p w:rsidR="000136AA" w:rsidRPr="002933C0" w:rsidRDefault="000136AA" w:rsidP="000136AA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села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Cs w:val="24"/>
                <w:lang w:eastAsia="ru-RU"/>
              </w:rPr>
              <w:t>Тербуны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276" w:type="dxa"/>
          </w:tcPr>
          <w:p w:rsidR="000136AA" w:rsidRPr="002933C0" w:rsidRDefault="000136AA" w:rsidP="000136AA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Отражение Великой Отечественной войны в произведениях искусства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</w:tcPr>
          <w:p w:rsidR="000136AA" w:rsidRPr="00112C0A" w:rsidRDefault="000136AA" w:rsidP="000136AA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Призер</w:t>
            </w:r>
          </w:p>
        </w:tc>
      </w:tr>
      <w:tr w:rsidR="000136AA" w:rsidTr="000136AA">
        <w:tc>
          <w:tcPr>
            <w:tcW w:w="566" w:type="dxa"/>
          </w:tcPr>
          <w:p w:rsidR="000136AA" w:rsidRPr="002933C0" w:rsidRDefault="000136AA" w:rsidP="000136AA">
            <w:pPr>
              <w:ind w:left="1"/>
              <w:rPr>
                <w:rFonts w:cs="Times New Roman"/>
                <w:szCs w:val="24"/>
                <w:lang w:eastAsia="ru-RU"/>
              </w:rPr>
            </w:pP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3 </w:t>
            </w:r>
          </w:p>
        </w:tc>
        <w:tc>
          <w:tcPr>
            <w:tcW w:w="2363" w:type="dxa"/>
          </w:tcPr>
          <w:p w:rsidR="000136AA" w:rsidRPr="00383F15" w:rsidRDefault="000136AA" w:rsidP="000136AA">
            <w:pPr>
              <w:rPr>
                <w:rFonts w:cs="Times New Roman"/>
                <w:b/>
                <w:szCs w:val="24"/>
                <w:lang w:eastAsia="ru-RU"/>
              </w:rPr>
            </w:pPr>
            <w:r w:rsidRPr="00383F15">
              <w:rPr>
                <w:rFonts w:cs="Times New Roman"/>
                <w:b/>
                <w:szCs w:val="24"/>
              </w:rPr>
              <w:t>Башкатова Алина Евгеньевна</w:t>
            </w:r>
            <w:r w:rsidRPr="00383F15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599" w:type="dxa"/>
          </w:tcPr>
          <w:p w:rsidR="000136AA" w:rsidRPr="002933C0" w:rsidRDefault="000136AA" w:rsidP="000136AA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села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Cs w:val="24"/>
                <w:lang w:eastAsia="ru-RU"/>
              </w:rPr>
              <w:t>Тербуны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276" w:type="dxa"/>
          </w:tcPr>
          <w:p w:rsidR="000136AA" w:rsidRPr="002933C0" w:rsidRDefault="000136AA" w:rsidP="000136AA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Отражение войны в судьбах людей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</w:tcPr>
          <w:p w:rsidR="000136AA" w:rsidRPr="00112C0A" w:rsidRDefault="000136AA" w:rsidP="000136AA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Призер</w:t>
            </w:r>
          </w:p>
        </w:tc>
      </w:tr>
      <w:tr w:rsidR="00112C0A" w:rsidTr="00BA4B71">
        <w:tc>
          <w:tcPr>
            <w:tcW w:w="9351" w:type="dxa"/>
            <w:gridSpan w:val="5"/>
          </w:tcPr>
          <w:p w:rsidR="00112C0A" w:rsidRPr="00112C0A" w:rsidRDefault="00112C0A" w:rsidP="000136AA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10-11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>классы (категория 1)</w:t>
            </w:r>
          </w:p>
        </w:tc>
      </w:tr>
      <w:tr w:rsidR="000136AA" w:rsidTr="000136AA">
        <w:tc>
          <w:tcPr>
            <w:tcW w:w="566" w:type="dxa"/>
          </w:tcPr>
          <w:p w:rsidR="000136AA" w:rsidRPr="002933C0" w:rsidRDefault="000136AA" w:rsidP="000136AA">
            <w:pPr>
              <w:rPr>
                <w:rFonts w:cs="Times New Roman"/>
                <w:szCs w:val="24"/>
                <w:lang w:eastAsia="ru-RU"/>
              </w:rPr>
            </w:pP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1 </w:t>
            </w:r>
          </w:p>
        </w:tc>
        <w:tc>
          <w:tcPr>
            <w:tcW w:w="2363" w:type="dxa"/>
          </w:tcPr>
          <w:p w:rsidR="000136AA" w:rsidRPr="00383F15" w:rsidRDefault="000136AA" w:rsidP="000136AA">
            <w:pPr>
              <w:rPr>
                <w:rFonts w:cs="Times New Roman"/>
                <w:b/>
                <w:szCs w:val="24"/>
                <w:lang w:eastAsia="ru-RU"/>
              </w:rPr>
            </w:pPr>
            <w:r w:rsidRPr="00383F15">
              <w:rPr>
                <w:rFonts w:cs="Times New Roman"/>
                <w:b/>
                <w:szCs w:val="24"/>
              </w:rPr>
              <w:t>Максимова Татьяна Александровна</w:t>
            </w:r>
            <w:r w:rsidRPr="00383F15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599" w:type="dxa"/>
          </w:tcPr>
          <w:p w:rsidR="000136AA" w:rsidRPr="002933C0" w:rsidRDefault="000136AA" w:rsidP="000136AA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  <w:r>
              <w:rPr>
                <w:rFonts w:cs="Times New Roman"/>
                <w:b/>
                <w:szCs w:val="24"/>
                <w:lang w:eastAsia="ru-RU"/>
              </w:rPr>
              <w:lastRenderedPageBreak/>
              <w:t>школа с углубленным изучением отдельных предметов села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Cs w:val="24"/>
                <w:lang w:eastAsia="ru-RU"/>
              </w:rPr>
              <w:t>Тербуны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276" w:type="dxa"/>
          </w:tcPr>
          <w:p w:rsidR="000136AA" w:rsidRPr="002933C0" w:rsidRDefault="000136AA" w:rsidP="000136AA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lastRenderedPageBreak/>
              <w:t>Тайна военных лет</w:t>
            </w:r>
            <w:r w:rsidRPr="002933C0">
              <w:rPr>
                <w:rFonts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</w:tcPr>
          <w:p w:rsidR="000136AA" w:rsidRPr="00112C0A" w:rsidRDefault="000136AA" w:rsidP="000136AA">
            <w:pPr>
              <w:spacing w:line="276" w:lineRule="auto"/>
              <w:rPr>
                <w:b/>
                <w:szCs w:val="24"/>
              </w:rPr>
            </w:pPr>
            <w:r w:rsidRPr="00112C0A">
              <w:rPr>
                <w:b/>
                <w:szCs w:val="24"/>
              </w:rPr>
              <w:t>Победитель</w:t>
            </w:r>
          </w:p>
        </w:tc>
      </w:tr>
    </w:tbl>
    <w:p w:rsidR="00072D91" w:rsidRDefault="00072D91" w:rsidP="00072D91">
      <w:pPr>
        <w:spacing w:line="276" w:lineRule="auto"/>
        <w:rPr>
          <w:szCs w:val="24"/>
        </w:rPr>
      </w:pPr>
    </w:p>
    <w:p w:rsidR="00885E54" w:rsidRDefault="00885E54"/>
    <w:sectPr w:rsidR="00885E54" w:rsidSect="00B82EB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720F"/>
    <w:multiLevelType w:val="hybridMultilevel"/>
    <w:tmpl w:val="EE525B3E"/>
    <w:lvl w:ilvl="0" w:tplc="9760BF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F30EF8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82CCC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F24A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8098CD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5AECE0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637E3E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79612A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0CE1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444B3787"/>
    <w:multiLevelType w:val="multilevel"/>
    <w:tmpl w:val="EFDECC5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91"/>
    <w:rsid w:val="000136AA"/>
    <w:rsid w:val="00072D91"/>
    <w:rsid w:val="00112C0A"/>
    <w:rsid w:val="00885E54"/>
    <w:rsid w:val="00B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B9F8"/>
  <w15:chartTrackingRefBased/>
  <w15:docId w15:val="{22522458-F532-44C4-9E1F-4C8F45E0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91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rsid w:val="000136AA"/>
    <w:pPr>
      <w:keepNext/>
      <w:keepLines/>
      <w:spacing w:after="0" w:line="268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2D91"/>
    <w:pPr>
      <w:widowControl w:val="0"/>
      <w:autoSpaceDE w:val="0"/>
      <w:autoSpaceDN w:val="0"/>
      <w:ind w:left="421" w:hanging="140"/>
    </w:pPr>
    <w:rPr>
      <w:rFonts w:eastAsia="Times New Roman" w:cs="Times New Roman"/>
      <w:sz w:val="22"/>
    </w:rPr>
  </w:style>
  <w:style w:type="table" w:styleId="a4">
    <w:name w:val="Table Grid"/>
    <w:basedOn w:val="a1"/>
    <w:uiPriority w:val="39"/>
    <w:rsid w:val="0011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36AA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763B-741F-4590-81EF-AAE75A1E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2025-02-12T11:17:00Z</dcterms:created>
  <dcterms:modified xsi:type="dcterms:W3CDTF">2025-02-12T11:49:00Z</dcterms:modified>
</cp:coreProperties>
</file>